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14" w:rsidRDefault="007A3214" w:rsidP="007A3214">
      <w:pPr>
        <w:snapToGrid w:val="0"/>
        <w:spacing w:line="580" w:lineRule="exact"/>
        <w:ind w:rightChars="100" w:right="21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p>
    <w:p w:rsidR="007A3214" w:rsidRDefault="007A3214" w:rsidP="007A3214">
      <w:pPr>
        <w:snapToGrid w:val="0"/>
        <w:spacing w:line="580" w:lineRule="exact"/>
        <w:jc w:val="center"/>
        <w:rPr>
          <w:rFonts w:ascii="Times New Roman" w:eastAsia="黑体" w:hAnsi="Times New Roman" w:cs="Times New Roman"/>
          <w:sz w:val="32"/>
          <w:szCs w:val="32"/>
        </w:rPr>
      </w:pPr>
      <w:bookmarkStart w:id="0" w:name="_GoBack"/>
      <w:r>
        <w:rPr>
          <w:rFonts w:ascii="方正小标宋简体" w:eastAsia="方正小标宋简体" w:hAnsi="方正小标宋简体" w:cs="方正小标宋简体" w:hint="eastAsia"/>
          <w:color w:val="000000"/>
          <w:kern w:val="0"/>
          <w:sz w:val="36"/>
          <w:szCs w:val="36"/>
          <w:lang w:bidi="ar"/>
        </w:rPr>
        <w:t>2024年职业教育教研教改课题立项名单</w:t>
      </w:r>
    </w:p>
    <w:tbl>
      <w:tblPr>
        <w:tblW w:w="6100" w:type="pct"/>
        <w:tblInd w:w="-981" w:type="dxa"/>
        <w:tblLook w:val="04A0" w:firstRow="1" w:lastRow="0" w:firstColumn="1" w:lastColumn="0" w:noHBand="0" w:noVBand="1"/>
      </w:tblPr>
      <w:tblGrid>
        <w:gridCol w:w="576"/>
        <w:gridCol w:w="1323"/>
        <w:gridCol w:w="4915"/>
        <w:gridCol w:w="951"/>
        <w:gridCol w:w="2356"/>
      </w:tblGrid>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vAlign w:val="center"/>
            <w:hideMark/>
          </w:tcPr>
          <w:bookmarkEnd w:id="0"/>
          <w:p w:rsidR="007A3214" w:rsidRDefault="007A3214">
            <w:pPr>
              <w:widowControl/>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hint="eastAsia"/>
                <w:color w:val="000000"/>
                <w:kern w:val="0"/>
                <w:sz w:val="22"/>
                <w:szCs w:val="22"/>
                <w:lang w:bidi="ar"/>
              </w:rPr>
              <w:t>序号</w:t>
            </w:r>
          </w:p>
        </w:tc>
        <w:tc>
          <w:tcPr>
            <w:tcW w:w="653"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hint="eastAsia"/>
                <w:color w:val="000000"/>
                <w:kern w:val="0"/>
                <w:sz w:val="22"/>
                <w:szCs w:val="22"/>
                <w:lang w:bidi="ar"/>
              </w:rPr>
              <w:t>课题批准号</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hint="eastAsia"/>
                <w:color w:val="000000"/>
                <w:kern w:val="0"/>
                <w:sz w:val="22"/>
                <w:szCs w:val="22"/>
                <w:lang w:bidi="ar"/>
              </w:rPr>
              <w:t>课题名称</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hint="eastAsia"/>
                <w:color w:val="000000"/>
                <w:kern w:val="0"/>
                <w:sz w:val="22"/>
                <w:szCs w:val="22"/>
                <w:lang w:bidi="ar"/>
              </w:rPr>
              <w:t>课题负责人</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hint="eastAsia"/>
                <w:color w:val="000000"/>
                <w:kern w:val="0"/>
                <w:sz w:val="22"/>
                <w:szCs w:val="22"/>
                <w:lang w:bidi="ar"/>
              </w:rPr>
              <w:t>工作单位</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基于三维协同育人的陶瓷名师工作室</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创</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融合路径研究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章国雁</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安徽工商职业学院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新时代职业教育《桥涵工程试验检测技术》课程思政示范课程建设研究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叶生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安徽交通职业技术学院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w:t>
            </w:r>
            <w:r>
              <w:rPr>
                <w:rFonts w:ascii="Times New Roman" w:eastAsia="仿宋_GB2312" w:hAnsi="Times New Roman" w:cs="Times New Roman"/>
                <w:color w:val="000000"/>
                <w:kern w:val="0"/>
                <w:sz w:val="22"/>
                <w:szCs w:val="22"/>
                <w:lang w:bidi="ar"/>
              </w:rPr>
              <w:t>MMAI+PBL</w:t>
            </w:r>
            <w:r>
              <w:rPr>
                <w:rFonts w:ascii="Times New Roman" w:eastAsia="仿宋_GB2312" w:hAnsi="Times New Roman" w:cs="Times New Roman" w:hint="eastAsia"/>
                <w:color w:val="000000"/>
                <w:kern w:val="0"/>
                <w:sz w:val="22"/>
                <w:szCs w:val="22"/>
                <w:lang w:bidi="ar"/>
              </w:rPr>
              <w:t>自主深度学习模式创新实践研究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庞春梗</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安徽省特殊教育中专学校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数智赋能边疆民族地区职业院校国家通用语言文字教学生态体系构建研究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王春玉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巴音郭楞职业技术学院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教育数字化背景下高职院校思政课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数智课堂</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教学改革研究与实践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李长春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保险职业学院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基于政校企协同的国家级集成电路市域产教联合体育人路径重构的研究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裴春梅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北京电子科技职业学院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地域文化传承视域下旅游管理专业课程思政模式研究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基于大运河国家文化公园实践</w:t>
            </w:r>
            <w:r>
              <w:rPr>
                <w:rFonts w:ascii="Times New Roman" w:eastAsia="仿宋_GB2312" w:hAnsi="Times New Roman" w:cs="Times New Roman"/>
                <w:color w:val="000000"/>
                <w:kern w:val="0"/>
                <w:sz w:val="22"/>
                <w:szCs w:val="22"/>
                <w:lang w:bidi="ar"/>
              </w:rPr>
              <w:t xml:space="preserve">  </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王业娜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北京经济管理职业学院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共建</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双转中心</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、实施</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三维融通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产教共育数智非遗传创人才的路径探究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张晓晖</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北京经济管理职业学院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JZJG25009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基于成果导向（</w:t>
            </w:r>
            <w:r>
              <w:rPr>
                <w:rFonts w:ascii="Times New Roman" w:eastAsia="仿宋_GB2312" w:hAnsi="Times New Roman" w:cs="Times New Roman"/>
                <w:color w:val="000000"/>
                <w:kern w:val="0"/>
                <w:sz w:val="22"/>
                <w:szCs w:val="22"/>
                <w:lang w:bidi="ar"/>
              </w:rPr>
              <w:t>OBE</w:t>
            </w:r>
            <w:r>
              <w:rPr>
                <w:rFonts w:ascii="Times New Roman" w:eastAsia="仿宋_GB2312" w:hAnsi="Times New Roman" w:cs="Times New Roman" w:hint="eastAsia"/>
                <w:color w:val="000000"/>
                <w:kern w:val="0"/>
                <w:sz w:val="22"/>
                <w:szCs w:val="22"/>
                <w:lang w:bidi="ar"/>
              </w:rPr>
              <w:t>）理念的幼儿保育专业课程思政创新与实践研究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张海燕</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北京市对外贸易学校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基于医教协同的产业园区课程建设研究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郝晶晶</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北京卫生职业学院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人工智能时代职业院校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全域智治、用户至上</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专业教学资源建设、推广及应用研究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许立新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滨州职业学院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职业教育装备制造专业数字教材建设范式研究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许朝山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常州机电职业技术学院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生成式人工智能驱动高职财经商贸类专业数字化教学模式重构研究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陈建新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常州机电职业技术学院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w:t>
            </w:r>
            <w:r>
              <w:rPr>
                <w:rFonts w:ascii="Times New Roman" w:eastAsia="仿宋_GB2312" w:hAnsi="Times New Roman" w:cs="Times New Roman"/>
                <w:color w:val="000000"/>
                <w:kern w:val="0"/>
                <w:sz w:val="22"/>
                <w:szCs w:val="22"/>
                <w:lang w:bidi="ar"/>
              </w:rPr>
              <w:t xml:space="preserve"> AI </w:t>
            </w:r>
            <w:r>
              <w:rPr>
                <w:rFonts w:ascii="Times New Roman" w:eastAsia="仿宋_GB2312" w:hAnsi="Times New Roman" w:cs="Times New Roman" w:hint="eastAsia"/>
                <w:color w:val="000000"/>
                <w:kern w:val="0"/>
                <w:sz w:val="22"/>
                <w:szCs w:val="22"/>
                <w:lang w:bidi="ar"/>
              </w:rPr>
              <w:t>赋能中职电商教育：职业能力与数字素养双提升实践研究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朱爱花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常州旅游商贸高等职业技术学校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基于畜牧产业数字化升级和绿色转型背景下畜牧兽医类名师工作室建设路径研究与探索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鲁志平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成都农业科技职业学院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市域产教联合体赋能</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双高计划</w:t>
            </w:r>
            <w:r>
              <w:rPr>
                <w:rFonts w:ascii="Times New Roman" w:eastAsia="仿宋_GB2312" w:hAnsi="Times New Roman" w:cs="Times New Roman"/>
                <w:color w:val="000000"/>
                <w:kern w:val="0"/>
                <w:sz w:val="22"/>
                <w:szCs w:val="22"/>
                <w:lang w:bidi="ar"/>
              </w:rPr>
              <w:t>2.0”</w:t>
            </w:r>
            <w:r>
              <w:rPr>
                <w:rFonts w:ascii="Times New Roman" w:eastAsia="仿宋_GB2312" w:hAnsi="Times New Roman" w:cs="Times New Roman" w:hint="eastAsia"/>
                <w:color w:val="000000"/>
                <w:kern w:val="0"/>
                <w:sz w:val="22"/>
                <w:szCs w:val="22"/>
                <w:lang w:bidi="ar"/>
              </w:rPr>
              <w:t>高水平专业群建设机制与路径研究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宋丽丽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大连职业技术学院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基于生成式人工智能混合式教学模式创新实践研究与应用</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刘镇</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大连职业技术学院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驱动下的高职院校信息技术类专业实践教学体系重构研究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尹帮旭</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德阳科贸职业学院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JZJG25019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五金赋能</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三维共生：职业院校双师型教师培养体系构建与实践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尚金丽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东营市中等专业学校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20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四跨四引</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技能五</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贯通培养：职业院校石化专业国际化人才培养模式研究与实践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王飞飞</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东营职业学院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基于省域产教融合共同体高端化工现场工程师培养研究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项云霞</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东营职业学院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思政引领力视域下行业特色型高职院校</w:t>
            </w:r>
            <w:r>
              <w:rPr>
                <w:rFonts w:ascii="Times New Roman" w:eastAsia="仿宋_GB2312" w:hAnsi="Times New Roman" w:cs="Times New Roman"/>
                <w:color w:val="000000"/>
                <w:kern w:val="0"/>
                <w:sz w:val="22"/>
                <w:szCs w:val="22"/>
                <w:lang w:bidi="ar"/>
              </w:rPr>
              <w:t>“345443”“</w:t>
            </w:r>
            <w:r>
              <w:rPr>
                <w:rFonts w:ascii="Times New Roman" w:eastAsia="仿宋_GB2312" w:hAnsi="Times New Roman" w:cs="Times New Roman" w:hint="eastAsia"/>
                <w:color w:val="000000"/>
                <w:kern w:val="0"/>
                <w:sz w:val="22"/>
                <w:szCs w:val="22"/>
                <w:lang w:bidi="ar"/>
              </w:rPr>
              <w:t>大思政课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育人新生态研究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苏瑞莹</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福建电力职业技术学院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面向智能时代的职业教育实践基地构建：</w:t>
            </w:r>
            <w:proofErr w:type="spellStart"/>
            <w:r>
              <w:rPr>
                <w:rFonts w:ascii="Times New Roman" w:eastAsia="仿宋_GB2312" w:hAnsi="Times New Roman" w:cs="Times New Roman"/>
                <w:color w:val="000000"/>
                <w:kern w:val="0"/>
                <w:sz w:val="22"/>
                <w:szCs w:val="22"/>
                <w:lang w:bidi="ar"/>
              </w:rPr>
              <w:t>DeepSeek</w:t>
            </w:r>
            <w:proofErr w:type="spellEnd"/>
            <w:r>
              <w:rPr>
                <w:rFonts w:ascii="Times New Roman" w:eastAsia="仿宋_GB2312" w:hAnsi="Times New Roman" w:cs="Times New Roman" w:hint="eastAsia"/>
                <w:color w:val="000000"/>
                <w:kern w:val="0"/>
                <w:sz w:val="22"/>
                <w:szCs w:val="22"/>
                <w:lang w:bidi="ar"/>
              </w:rPr>
              <w:t>与元宇宙</w:t>
            </w:r>
            <w:r>
              <w:rPr>
                <w:rFonts w:ascii="Times New Roman" w:eastAsia="仿宋_GB2312" w:hAnsi="Times New Roman" w:cs="Times New Roman"/>
                <w:color w:val="000000"/>
                <w:kern w:val="0"/>
                <w:sz w:val="22"/>
                <w:szCs w:val="22"/>
                <w:lang w:bidi="ar"/>
              </w:rPr>
              <w:t>UGC</w:t>
            </w:r>
            <w:r>
              <w:rPr>
                <w:rFonts w:ascii="Times New Roman" w:eastAsia="仿宋_GB2312" w:hAnsi="Times New Roman" w:cs="Times New Roman" w:hint="eastAsia"/>
                <w:color w:val="000000"/>
                <w:kern w:val="0"/>
                <w:sz w:val="22"/>
                <w:szCs w:val="22"/>
                <w:lang w:bidi="ar"/>
              </w:rPr>
              <w:t>创意创作空间的协同应用研究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陈霓</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福建省邮电学校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数字经济时代数智商贸工匠培养创新机制与路径研究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邵李津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福建水利电力职业技术学院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高职预防医学专业</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智慧课程的建设与实践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林麒</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福建卫生职业技术学院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数字教材</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课材一体</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开发模式探索与实践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王洪</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福建信息职业技术学院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托幼一体化背景下产教融合实践中心建设的实践研究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林伟川</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福建幼儿师范高等专科学校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元宇宙</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思政育人创新实践基地建设</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俞发仁</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福州软件职业技术学院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JZJG25029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闽台应用电子技术产业学院五金赋能校企协同育人模式的探索与实践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福州职业技术学院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数智融合时代职业院校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岗课赛证训创</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一体化校企协同育人实践研究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王凤领</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广安职业技术学院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生成式人工智能赋能职业教育在线开放课程知识图谱构建与应用研究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彭康华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广东工程职业技术学院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高职院校智能制造类课程模块化教学改革探究与实践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孔令叶</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广东工贸职业技术学院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新工科建设与</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四链协同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育人融合研究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以高职工业机器人技术专业为例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孙涛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广东工贸职业技术学院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冲突</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迭代</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共生：高职学前专业群</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教师角色成长扎根解码</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教育家精神引领的叙事研究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宋慧</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广东女子职业技术学院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新质赋能</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联培共融</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机械电子工程技术职业本科专业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人才培养模式实践研究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杨绍忠</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广东轻工职业技术大学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从经验到循证：聚焦核心素养的广东中职语文课堂教学数字化评价与改进研究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黄文伟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广东省教育研究院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信息化罪犯心理测量与矫正技术实践教学平台建构及应用研究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钟伟芳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广东司法警官职业学院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时代数字内容创作类课程的思政教学研究：</w:t>
            </w:r>
            <w:r>
              <w:rPr>
                <w:rFonts w:ascii="Times New Roman" w:eastAsia="宋体" w:hAnsi="Times New Roman" w:cs="Times New Roman"/>
                <w:color w:val="000000"/>
                <w:kern w:val="0"/>
                <w:sz w:val="22"/>
                <w:szCs w:val="22"/>
                <w:lang w:bidi="ar"/>
              </w:rPr>
              <w:t>S—O—R</w:t>
            </w:r>
            <w:r>
              <w:rPr>
                <w:rFonts w:ascii="Times New Roman" w:eastAsia="仿宋_GB2312" w:hAnsi="Times New Roman" w:cs="Times New Roman" w:hint="eastAsia"/>
                <w:color w:val="000000"/>
                <w:kern w:val="0"/>
                <w:sz w:val="22"/>
                <w:szCs w:val="22"/>
                <w:lang w:bidi="ar"/>
              </w:rPr>
              <w:t>驱动的学习路径</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柴家翔</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广东文艺职业学院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JZJG25039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打造深度产教融合特色职业院校的实施路径研究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以广东邮电职业技术学院为例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刘春早</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广东邮电职业技术学院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校企协同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省域互联高质量培养环保现场工程师的路径探析与实践研究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陈福坤</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广西生态工程职业技术学院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41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教育强国建设下高职院校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五育融通</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三链协同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人才培养体系构建与实践研究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章红平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广西制造工程职业技术学院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粤港澳大湾区高职院校企业导师制度助力高技能人才培养的成效、问题与对策研究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王文涛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广州城市职业学院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新双高</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视角下艺术设计类专业特色化建设与高质量人才培养路径探索</w:t>
            </w:r>
            <w:r>
              <w:rPr>
                <w:rFonts w:ascii="Times New Roman" w:eastAsia="宋体" w:hAnsi="Times New Roman" w:cs="Times New Roman"/>
                <w:color w:val="000000"/>
                <w:kern w:val="0"/>
                <w:sz w:val="22"/>
                <w:szCs w:val="22"/>
                <w:lang w:bidi="ar"/>
              </w:rPr>
              <w:t xml:space="preserve"> </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邸锐</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广州番禺职业技术学院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新商科背景下</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赋能的</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教师队伍建设与培养机制研究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金代志</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哈尔滨商业大学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产教融合视域下中职平面设计专业项目式教学创新与实践路径研究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穆虹</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海南省技师学院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技创</w:t>
            </w:r>
            <w:r>
              <w:rPr>
                <w:rFonts w:ascii="Times New Roman" w:eastAsia="宋体" w:hAnsi="Times New Roman" w:cs="Times New Roman"/>
                <w:color w:val="000000"/>
                <w:kern w:val="0"/>
                <w:sz w:val="22"/>
                <w:szCs w:val="22"/>
                <w:lang w:bidi="ar"/>
              </w:rPr>
              <w:t>E+”</w:t>
            </w:r>
            <w:r>
              <w:rPr>
                <w:rFonts w:ascii="Times New Roman" w:eastAsia="仿宋_GB2312" w:hAnsi="Times New Roman" w:cs="Times New Roman" w:hint="eastAsia"/>
                <w:color w:val="000000"/>
                <w:kern w:val="0"/>
                <w:sz w:val="22"/>
                <w:szCs w:val="22"/>
                <w:lang w:bidi="ar"/>
              </w:rPr>
              <w:t>：数字素养导向的中职拔尖技能人才培养路径探索与研究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许倩倩</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杭州市电子信息职业学校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小校</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大院：服务西湖世界遗产种质荷花的</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农科教</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基地运行新机制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张帆</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杭州市旅游职业学校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驱动职业教育</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教师能力模型重构及提升路径研究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程君青</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杭州职业技术学院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JZJG25049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生成式人工智能在职业技能应用中的伦理风险与治理路径研究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范昕俏</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杭州职业技术学院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基于共同体理念的中职思政课教师与班主任</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研学创</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工坊式培训模式实践研究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郑艳霞</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河北城乡建设学校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背景下职业院校教师团队教学质量智能评价模式研究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李鑫</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河北工业职业技术大学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职业院校提升学生核心能力的探索与实践</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基于河北省开展的</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教育部</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儿基会青少年</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核心能力提升</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项目</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试点工作</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杨立华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河北交通职业技术学院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匹配产业数字化转型的交通土建专业群人才培养体系研究与实践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王永</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河南交通职业技术学院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基于教师数字画像的职教教师数字素养动态提升系统构建</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范颖</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河南开放大学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基于职业教育数字化教育新生态的智能化实践教学体系研究与实践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王新生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河南开放大学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政校企行会多元驱动</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产教研创服协同育人：基于</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对接的高职院校开放型产教融合实践中心建设路径研究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杨志波</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鹤壁职业技术学院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产教融合</w:t>
            </w: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医育协同</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理念下婴幼儿托育服务与管理专业教学资源库构建策略与途径研究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王晶</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黑龙江农业经济职业学院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鲁班工匠计划</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下建筑行业校企合作国际化人才培养机制研究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易操</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湖北城市建设职业技术学院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JZJG25059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面向构建</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大思政课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格局的职业院校思政课程体系建设研究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秦武峰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湖北生态工程职业技术学院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基于能力图谱的模块化课程标准开发及实习实训教学体系的研究与实践</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以畜牧兽医专业群为例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陈文钦</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湖北生物科技职业学院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61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中职名班主任工作室建设的困境解锁与优化策略研究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兰惠玲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湖北省教育科学研究院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人工智能背景下职教生心理健康素养追踪监测与人机协同干预研究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荆玉梅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湖北师范大学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一村多名大学生计划</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三个精准</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培养模式创新与实践研究</w:t>
            </w:r>
            <w:r>
              <w:rPr>
                <w:rFonts w:ascii="Times New Roman" w:eastAsia="宋体" w:hAnsi="Times New Roman" w:cs="Times New Roman"/>
                <w:color w:val="000000"/>
                <w:kern w:val="0"/>
                <w:sz w:val="22"/>
                <w:szCs w:val="22"/>
                <w:lang w:bidi="ar"/>
              </w:rPr>
              <w:t xml:space="preserve"> </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梁双</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湖北十堰职业技术（集团）学校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人工智能背景下高职在线开放课程全流程建设路径研究与实践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丁官元</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湖北水利水电职业技术学院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产教融合视域下</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虚拟仿真</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助推婴幼儿托育</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学练创用</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实训教学模式构建的实践探索</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w:t>
            </w:r>
            <w:r>
              <w:rPr>
                <w:rFonts w:ascii="Times New Roman" w:eastAsia="仿宋_GB2312" w:hAnsi="Times New Roman" w:cs="Times New Roman"/>
                <w:color w:val="000000"/>
                <w:kern w:val="0"/>
                <w:sz w:val="22"/>
                <w:szCs w:val="22"/>
                <w:lang w:bidi="ar"/>
              </w:rPr>
              <w:t>0</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color w:val="000000"/>
                <w:kern w:val="0"/>
                <w:sz w:val="22"/>
                <w:szCs w:val="22"/>
                <w:lang w:bidi="ar"/>
              </w:rPr>
              <w:t>3</w:t>
            </w:r>
            <w:r>
              <w:rPr>
                <w:rFonts w:ascii="Times New Roman" w:eastAsia="仿宋_GB2312" w:hAnsi="Times New Roman" w:cs="Times New Roman" w:hint="eastAsia"/>
                <w:color w:val="000000"/>
                <w:kern w:val="0"/>
                <w:sz w:val="22"/>
                <w:szCs w:val="22"/>
                <w:lang w:bidi="ar"/>
              </w:rPr>
              <w:t>岁婴幼儿照护场景建设为例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余婷</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湖北幼儿师范高等专科学校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德美浸融：新时代高职院校德育与美育协同发展研究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李曾辉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湖南城建职业技术学院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面向先进制造业的职业教育在线智慧化课程演变路径与未来样态研究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龚艳丽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湖南工业职业技术学院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习近平文化思想引领下职业院校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文化立心</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育人模式的构建与实践路径研究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陈晓英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湖南建筑高级技工学校（湖南建设中等职业学校）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JZJG25069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基于企业典型生产实践项目的实践教学体系改革研究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以机械制造及自动化专业为例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廉良冲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湖南生物机电职业技术学院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赋能岗位体验的职教名师工作室发展路径与机制研究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刘琴</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湖南省教育科学研究院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大思政课背景下职业院校体育课程思政有效融入的探索与实践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刘晓帆</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湖南省商业职业中等专业学校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人工智能赋能职业院校装配式建筑类课程思政评价系统研究与实践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廖俊文</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湖南水利水电职业技术学院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产教联合体背景下现场工程师培养的实效研究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范瑜珍</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黄冈职业技术学院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AIGC</w:t>
            </w:r>
            <w:r>
              <w:rPr>
                <w:rFonts w:ascii="Times New Roman" w:eastAsia="仿宋_GB2312" w:hAnsi="Times New Roman" w:cs="Times New Roman" w:hint="eastAsia"/>
                <w:color w:val="000000"/>
                <w:kern w:val="0"/>
                <w:sz w:val="22"/>
                <w:szCs w:val="22"/>
                <w:lang w:bidi="ar"/>
              </w:rPr>
              <w:t>驱动专业教学资源库转型升级与教学模式改革研究与实践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朱焕立</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黄河水利职业技术学院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扎根黄河大地</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多元协同育人研究与实践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胡昊</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黄河水利职业技术学院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校企混改背景下增强人才培养适应性的改革与研究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以高职机电一体化专业为例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王艳苹</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吉安职业技术学院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健康中国视域下康养类产教融合实践中心数字化转型与协同育人模式创新研究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曹爱民</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济南护理职业学院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名师引领、团队共育、数智赋能</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打造中职工科金师团队的实践研究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鹿学俊</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济南理工学校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JZJG25079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高职院校实践中心建设模式研究与实践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王新春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济南职业学院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类型教育视域下基于孔子核心素养体系的高职美育课程重构研究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马祯</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济宁职业技术学院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中高职一体化视角下物联网专业现场工程师企业实训模式研究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徐晋谦</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嘉善信息技术工程学校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82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新质生产力视域下高职机械类专业人才</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三链共生</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培养机制研究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叶畅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江苏电子信息职业学院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聚焦航运、多维协同</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下大数据技术专业课程思政的研究与实践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吕太之</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江苏海事职业技术学院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美育浸润视阈下高职院</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美育</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融合课程开发与实践研究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以《航运美学》为例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江苏航运职业技术学院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典型工作任务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的职业教育现场工程师培养模式研究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王元</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江苏建筑职业技术学院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课程思政视域下高职学生</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躺平</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问题的教育引导机制研究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林刚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江苏旅游职业学院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职业教育现场工程师培养体系研究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江苏农林职业技术学院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校企协同，数字赋能</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的高职一流核心课程建设研究与实践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李艳艳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江苏农牧科技职业学院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JZJG25089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职业教育数字化转型背景下课堂教学质量提升的实践研究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吴玲玲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江苏省教育科学研究院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生成式人工智能嵌入高职安全类专业教学的实践研究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姚淼</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江苏省南京工程高等职业学校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双核共融、四维贯通</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淮扬菜文化融入留学生美育课程实践路径研究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郑洪成</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江苏食品药品职业技术学院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产教融合背景下高职学生数字素养的动态评价模型构建与应用研究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孙海燕</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江苏医药职业学院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产教融合视域下可信</w:t>
            </w:r>
            <w:r>
              <w:rPr>
                <w:rFonts w:ascii="Times New Roman" w:eastAsia="仿宋_GB2312" w:hAnsi="Times New Roman" w:cs="Times New Roman"/>
                <w:color w:val="000000"/>
                <w:kern w:val="0"/>
                <w:sz w:val="22"/>
                <w:szCs w:val="22"/>
                <w:lang w:bidi="ar"/>
              </w:rPr>
              <w:t>KG</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color w:val="000000"/>
                <w:kern w:val="0"/>
                <w:sz w:val="22"/>
                <w:szCs w:val="22"/>
                <w:lang w:bidi="ar"/>
              </w:rPr>
              <w:t>LLM</w:t>
            </w:r>
            <w:r>
              <w:rPr>
                <w:rFonts w:ascii="Times New Roman" w:eastAsia="仿宋_GB2312" w:hAnsi="Times New Roman" w:cs="Times New Roman" w:hint="eastAsia"/>
                <w:color w:val="000000"/>
                <w:kern w:val="0"/>
                <w:sz w:val="22"/>
                <w:szCs w:val="22"/>
                <w:lang w:bidi="ar"/>
              </w:rPr>
              <w:t>协同教学系统构建研究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光电智能制造现场工程师培养实践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周学军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江西现代职业技术学院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新型工业化背景下模具专业中高本一体化的技能人才培养课程体系研究与实践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刘兰兰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江西制造职业技术学院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新时代涉农中职学校耕读教育实践研究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顾怀平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江阴市华姿中等专业学校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课程思政</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区域文化传承</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双向融合的职业教育课程体系创新研究</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基于景德镇陶瓷文化的实践探索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黄勇</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景德镇学院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职业本科教育产教融合共同体建设与内生运行机制研究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冯小苏</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景德镇艺术职业大学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建筑工程技术专业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工坊教学模式构建与实践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唐业茂</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九江职业大学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JZJG25099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职业院校构建</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大思政课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工作新格局研究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常素芳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开封大学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高职院校教师人工智能素养适配性研究与实践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杜皎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莱芜职业技术学院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数字化背景下高职英语</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一核双体多模态</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智慧教学模式研究与实践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赵芸</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莱芜职业技术学院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链式学场：校企共同体下中职泛在学习型课堂的构建与实践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王长辉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兰溪市教育局教研室</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103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矿山数智化升级背景下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三联合三机构三重构</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的职本智能采矿技术专业校企协同育人模式研究与实践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张俊文</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兰州资源环境职业技术大学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高职教师数字胜任力模型构建与评价体系研究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刘心</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辽宁现代服务职业技术学院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校企协同育人效果多维度评价模型实证研究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刘杨</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辽宁现代服务职业技术学院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基于校企村协同的中职电子商务专业实践基地模式研究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以国家级非遗东昌葫芦产业为例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谢洪建</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聊城市东昌府区中等职业教育学校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新双高</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建设背景下中国高职院校面向东盟</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职教出海</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路径探索与实践研究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苏敏</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柳州城市职业学院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产教融合下</w:t>
            </w:r>
            <w:r>
              <w:rPr>
                <w:rFonts w:ascii="Times New Roman" w:eastAsia="仿宋_GB2312" w:hAnsi="Times New Roman" w:cs="Times New Roman"/>
                <w:color w:val="000000"/>
                <w:kern w:val="0"/>
                <w:sz w:val="22"/>
                <w:szCs w:val="22"/>
                <w:lang w:bidi="ar"/>
              </w:rPr>
              <w:t xml:space="preserve"> SPOC </w:t>
            </w:r>
            <w:r>
              <w:rPr>
                <w:rFonts w:ascii="Times New Roman" w:eastAsia="仿宋_GB2312" w:hAnsi="Times New Roman" w:cs="Times New Roman" w:hint="eastAsia"/>
                <w:color w:val="000000"/>
                <w:kern w:val="0"/>
                <w:sz w:val="22"/>
                <w:szCs w:val="22"/>
                <w:lang w:bidi="ar"/>
              </w:rPr>
              <w:t>核心驱动高职智能制造现场工程师培养路径研究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邵长春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柳州铁道职业技术学院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JZJG25109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市域产教联合体协同机制下职业教育教师教学创新团队建设研究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甘金明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柳州职业技术大学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r>
              <w:rPr>
                <w:rFonts w:ascii="Times New Roman" w:eastAsia="仿宋_GB2312" w:hAnsi="Times New Roman" w:cs="Times New Roman"/>
                <w:color w:val="000000"/>
                <w:kern w:val="0"/>
                <w:sz w:val="22"/>
                <w:szCs w:val="22"/>
                <w:lang w:bidi="ar"/>
              </w:rPr>
              <w:t>“IT+</w:t>
            </w:r>
            <w:r>
              <w:rPr>
                <w:rFonts w:ascii="Times New Roman" w:eastAsia="仿宋_GB2312" w:hAnsi="Times New Roman" w:cs="Times New Roman" w:hint="eastAsia"/>
                <w:color w:val="000000"/>
                <w:kern w:val="0"/>
                <w:sz w:val="22"/>
                <w:szCs w:val="22"/>
                <w:lang w:bidi="ar"/>
              </w:rPr>
              <w:t>食品</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双集群协同的中高本一体化课程体系构建与实践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漯河食品工程职业大学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数字化教学新生态视域下职业教育教师数智素养提升的路径研究与探索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江景</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南京城市职业学院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新能源汽车运用与维修专业课教学的可视化学习策略研究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宋良玉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南京市职教（成人）教研室</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产教融合视域下跨专业教育（</w:t>
            </w:r>
            <w:r>
              <w:rPr>
                <w:rFonts w:ascii="Times New Roman" w:eastAsia="仿宋_GB2312" w:hAnsi="Times New Roman" w:cs="Times New Roman"/>
                <w:color w:val="000000"/>
                <w:kern w:val="0"/>
                <w:sz w:val="22"/>
                <w:szCs w:val="22"/>
                <w:lang w:bidi="ar"/>
              </w:rPr>
              <w:t>IPE</w:t>
            </w:r>
            <w:r>
              <w:rPr>
                <w:rFonts w:ascii="Times New Roman" w:eastAsia="仿宋_GB2312" w:hAnsi="Times New Roman" w:cs="Times New Roman" w:hint="eastAsia"/>
                <w:color w:val="000000"/>
                <w:kern w:val="0"/>
                <w:sz w:val="22"/>
                <w:szCs w:val="22"/>
                <w:lang w:bidi="ar"/>
              </w:rPr>
              <w:t>）在五年制高职医卫专业教学中的实践研究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孔丽萍</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南京卫生高等职业技术学校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全息化</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的高职院校教学工作数智化运行机制研究与实践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徐胜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南通职业大学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基于行业产教融合共同体的现场工程师培养机制创新研究与实践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戴世明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南通职业大学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基于中国特色学徒制构建化工行业设备运维岗位现场工程师培养模式的研究与实践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王瑞峰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内蒙古化工职业学院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数智赋能美育思政沉浸式教学模式研究与实践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罗枫</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宁波城市职业技术学院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proofErr w:type="spellStart"/>
            <w:r>
              <w:rPr>
                <w:rFonts w:ascii="Times New Roman" w:eastAsia="仿宋_GB2312" w:hAnsi="Times New Roman" w:cs="Times New Roman"/>
                <w:color w:val="000000"/>
                <w:kern w:val="0"/>
                <w:sz w:val="22"/>
                <w:szCs w:val="22"/>
                <w:lang w:bidi="ar"/>
              </w:rPr>
              <w:t>DeepSeek</w:t>
            </w:r>
            <w:proofErr w:type="spellEnd"/>
            <w:r>
              <w:rPr>
                <w:rFonts w:ascii="Times New Roman" w:eastAsia="仿宋_GB2312" w:hAnsi="Times New Roman" w:cs="Times New Roman" w:hint="eastAsia"/>
                <w:color w:val="000000"/>
                <w:kern w:val="0"/>
                <w:sz w:val="22"/>
                <w:szCs w:val="22"/>
                <w:lang w:bidi="ar"/>
              </w:rPr>
              <w:t>大模型的职业教育计算机类课程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三元协同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教学范式构建研究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人机共育视角下的数字化转型实践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颜晨阳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宁波城市职业技术学院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JZJG25119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数智赋能</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跨域协同：教育强国视域下中职课程思政</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四维一体</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育人模式的创新与实践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诸鑫鑫</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宁波市甬江职业高级中学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模块化架构下烹饪类专业中本贯通课程一体化体系构建研究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宫润华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普洱学院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新质生产力驱动下养老护理</w:t>
            </w:r>
            <w:r>
              <w:rPr>
                <w:rFonts w:ascii="Times New Roman" w:eastAsia="仿宋_GB2312" w:hAnsi="Times New Roman" w:cs="Times New Roman"/>
                <w:color w:val="000000"/>
                <w:kern w:val="0"/>
                <w:sz w:val="22"/>
                <w:szCs w:val="22"/>
                <w:lang w:bidi="ar"/>
              </w:rPr>
              <w:t>“345</w:t>
            </w:r>
            <w:r>
              <w:rPr>
                <w:rFonts w:ascii="Times New Roman" w:eastAsia="仿宋_GB2312" w:hAnsi="Times New Roman" w:cs="Times New Roman" w:hint="eastAsia"/>
                <w:color w:val="000000"/>
                <w:kern w:val="0"/>
                <w:sz w:val="22"/>
                <w:szCs w:val="22"/>
                <w:lang w:bidi="ar"/>
              </w:rPr>
              <w:t>全过程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产教融合育人模式研究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汤红日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黔南民族医学高等专科学校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“5I”</w:t>
            </w:r>
            <w:r>
              <w:rPr>
                <w:rFonts w:ascii="Times New Roman" w:eastAsia="仿宋_GB2312" w:hAnsi="Times New Roman" w:cs="Times New Roman" w:hint="eastAsia"/>
                <w:color w:val="000000"/>
                <w:kern w:val="0"/>
                <w:sz w:val="22"/>
                <w:szCs w:val="22"/>
                <w:lang w:bidi="ar"/>
              </w:rPr>
              <w:t>教育背景下职业教育</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教师专业发展模式建构及实施路径研究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陈鹏</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钦州幼儿师范高等专科学校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职业院校产教融合实践中心运行策略研究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青岛华夏职业学校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124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五金</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建设背景下高职院校模块化课程体系重构路径研究与实践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于进亮</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青岛酒店管理职业技术学院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生成式</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驱动的高职酒店管理专业实习全周期育人模式研究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青岛酒店管理职业技术学院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行业产教融合共同体协同育人的实践困境与优化路径研究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邢广陆</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青岛职业技术学院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基于模糊积分评价方法的西部高职院校校企协同育人绩效考核评价指标体系构建研究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易凌</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青海职业技术大学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职业认证、岗位竞争、智能学习</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三位一体能力培养模型</w:t>
            </w:r>
            <w:r>
              <w:rPr>
                <w:rFonts w:ascii="Times New Roman" w:eastAsia="宋体" w:hAnsi="Times New Roman" w:cs="Times New Roman"/>
                <w:color w:val="000000"/>
                <w:kern w:val="0"/>
                <w:sz w:val="22"/>
                <w:szCs w:val="22"/>
                <w:lang w:bidi="ar"/>
              </w:rPr>
              <w:t>——GCP</w:t>
            </w:r>
            <w:r>
              <w:rPr>
                <w:rFonts w:ascii="Times New Roman" w:eastAsia="仿宋_GB2312" w:hAnsi="Times New Roman" w:cs="Times New Roman" w:hint="eastAsia"/>
                <w:color w:val="000000"/>
                <w:kern w:val="0"/>
                <w:sz w:val="22"/>
                <w:szCs w:val="22"/>
                <w:lang w:bidi="ar"/>
              </w:rPr>
              <w:t>全生命周期职业教育的创新实践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苏丽娜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曲靖医学高等专科学校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JZJG25129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中国式现代化背景下产教融合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金基地</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建设路径的研究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赵振铎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日照市科技中等专业学校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工匠精神融入机电类课程思政的三阶段模式研究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基于《传感器与检测技术》教学实证</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孙刚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日照职业技术学院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高职学生数字素养培养目标引领下的职业教育</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四维融合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结构化教学空间构建与应用研究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郭雁南</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日照职业技术学院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AIGC</w:t>
            </w:r>
            <w:r>
              <w:rPr>
                <w:rFonts w:ascii="Times New Roman" w:eastAsia="仿宋_GB2312" w:hAnsi="Times New Roman" w:cs="Times New Roman" w:hint="eastAsia"/>
                <w:color w:val="000000"/>
                <w:kern w:val="0"/>
                <w:sz w:val="22"/>
                <w:szCs w:val="22"/>
                <w:lang w:bidi="ar"/>
              </w:rPr>
              <w:t>赋能背景下高职软件技术专业</w:t>
            </w:r>
            <w:r>
              <w:rPr>
                <w:rFonts w:ascii="Times New Roman" w:eastAsia="宋体" w:hAnsi="Times New Roman" w:cs="Times New Roman"/>
                <w:color w:val="000000"/>
                <w:kern w:val="0"/>
                <w:sz w:val="22"/>
                <w:szCs w:val="22"/>
                <w:lang w:bidi="ar"/>
              </w:rPr>
              <w:t>OBE—CDIO</w:t>
            </w:r>
            <w:r>
              <w:rPr>
                <w:rFonts w:ascii="Times New Roman" w:eastAsia="仿宋_GB2312" w:hAnsi="Times New Roman" w:cs="Times New Roman" w:hint="eastAsia"/>
                <w:color w:val="000000"/>
                <w:kern w:val="0"/>
                <w:sz w:val="22"/>
                <w:szCs w:val="22"/>
                <w:lang w:bidi="ar"/>
              </w:rPr>
              <w:t>教学模式创新与实践研究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王文冀</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山东城市建设职业学院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人工智能</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背景下职业院校现场工程师职业能力培养与评价体系研究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马玉英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山东工程职业技术大学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金课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建设中混合式精准教学模式的构建与实证研究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董建民</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山东工业职业学院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产教协同、创新驱动、服务高端：汽车智能制造现场工程师培养体系研究与实践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山东交通职业学院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基于人智协同的高职智慧课堂生成式教学设计与实践研究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山东经贸职业学院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基于项目驱动的知识产权管理专业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教师队伍建设研究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张隆海</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山东理工职业学院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数智时代高职生</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信息素养的角色互嵌型培养模式研究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于翔</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山东商务职业学院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JZJG25139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职业教育在线美育课程建设与服务乡村学校的路径创新研究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卜晓丽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山东省日照师范学校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职业教育课程思政教学设计创新研究与实践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卢兆丰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山东省职业技术教育理论研究中心</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合法的边缘性参与视域下高职实习生自我认同构建研究与实践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苏海勇</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山东省职业技术教育理论研究中心</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多元融合</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协同创新</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虚实结合：虚拟仿真技术赋能装备制造教学改革创新实践研究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孙永伟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山东省淄博市工业学校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智慧水利产教融合共同体引领的流域联动校企协同育人模式研究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杜守建</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山东水利职业学院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技术知识视域下职教本科专业课程开发与应用研究与实践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林立芹</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山东外国语职业技术大学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145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w:t>
            </w:r>
            <w:r>
              <w:rPr>
                <w:rFonts w:ascii="Times New Roman" w:eastAsia="仿宋_GB2312" w:hAnsi="Times New Roman" w:cs="Times New Roman"/>
                <w:color w:val="000000"/>
                <w:kern w:val="0"/>
                <w:sz w:val="22"/>
                <w:szCs w:val="22"/>
                <w:lang w:bidi="ar"/>
              </w:rPr>
              <w:t>BIM</w:t>
            </w:r>
            <w:r>
              <w:rPr>
                <w:rFonts w:ascii="Times New Roman" w:eastAsia="仿宋_GB2312" w:hAnsi="Times New Roman" w:cs="Times New Roman" w:hint="eastAsia"/>
                <w:color w:val="000000"/>
                <w:kern w:val="0"/>
                <w:sz w:val="22"/>
                <w:szCs w:val="22"/>
                <w:lang w:bidi="ar"/>
              </w:rPr>
              <w:t>和数字孪生技术构建《路基路面工程》岗课轮替教学模式</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温宏平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山西工程科技职业大学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高职院校工科类专业课程思政育人模式研究与实践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贺天柱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陕西工业职业技术学院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职业教育教师创新团队视域下教师能力提升与发展机制研究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梅创社</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陕西工业职业技术学院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红色军工文化融入高职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大思政课</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建设的教学改革与实践研究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陈小刚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陕西国防工业职业技术学院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JZJG25149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新工科背景下</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赋能智能建造实训体系改革研究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黄天荣</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上海城建职业学院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数智时代新型高职学生数字素养现状审视与培养策略研究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肖杭</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上海闵行职业技术学院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未来星工匠学院</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聚力</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融</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创</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人才培养的路径探究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曹蓉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上海师范大学附属杨浦现代职业学校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标准引领</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数字赋能</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产教协同：首饰工艺教学创新团队建设与实践研究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上海市材料工程学校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新时代职业教育课堂教学规范的系统性开发与区域实践研究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曾海霞</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上海市教师教育学院（上海市教育委员会教学研究室）</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基于新</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双高</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目标和国际标准的健康技术与服务专业群的创新与实践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叶萌</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上海思博职业技术学院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人工智能技术辅助下的</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四端融合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中职课程思政体系建构路径探索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贺英超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深圳市福田区华强职业技术学校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数智时代中等职业教育教学方法综合化及支持条件研究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韩玉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沈阳师范大学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非遗木偶剧促进儿童美育实践与创新</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袁增欣</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石家庄幼儿师范高等专科学校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新质生产力视域下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三链融合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课程思政模式研究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以大数据技术专业群为例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李建军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四川财经职业学院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JZJG25159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新质生产力视域下职业本科专业人才培养改革与实践</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以材料成型及控制工程专业为例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张爱华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四川工程职业技术大学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数字时代背景下名师工作室线上线下协同建设模式的探索与实践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章友谊</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四川工程职业技术大学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数智化赋能民族地区医药卫生人才培养体系改革与实践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张先庚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四川护理职业学院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五金</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视域下职业院校课程思政供需适配评改机制研究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杨陈慧</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四川交通职业技术学院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三融</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驱动职教科研</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真革命</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三跨研联体</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科研育师模式创新与验证</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侯建东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基于生成式人工智能与多模态大模型的高职院校智慧就业服务生态体系构建及决策支持机制研究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徐娟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四川司法警官职业学院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高质量发展导向下软件技术专业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五共六环四有</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课堂教学模式创新研究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瞿梦菊</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苏州高博职业学院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166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数智赋能，精准施教：高职生职业能力提升的个性化教学模式构建与应用研究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任胜涛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台州科技职业学院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产业深度转型升级背景下职教本科学生核心素养培育体系构建与实践路径探索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夏君旨</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唐山工业职业技术大学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数智化赋能教学改革背景下高职学生职业核心素养提升策略研究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孟娜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天津现代职业技术学院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JZJG25169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金专业</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建设发展质量监测与评价体系研究与实践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王星淘</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威海海洋职业学院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矩阵耦合</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模块共建</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实践体验</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中职学校思政全环境育人模式研究与实践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刘云超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威海市职业中等专业学校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产教融合视域下智能制造专业群现场工程师能力本位培养模式的创新与实践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韩志引</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潍坊工程职业学院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基于数智平台分析的护理</w:t>
            </w:r>
            <w:r>
              <w:rPr>
                <w:rFonts w:ascii="Times New Roman" w:eastAsia="仿宋_GB2312" w:hAnsi="Times New Roman" w:cs="Times New Roman"/>
                <w:color w:val="000000"/>
                <w:kern w:val="0"/>
                <w:sz w:val="22"/>
                <w:szCs w:val="22"/>
                <w:lang w:bidi="ar"/>
              </w:rPr>
              <w:t>“1+N”</w:t>
            </w:r>
            <w:r>
              <w:rPr>
                <w:rFonts w:ascii="Times New Roman" w:eastAsia="仿宋_GB2312" w:hAnsi="Times New Roman" w:cs="Times New Roman" w:hint="eastAsia"/>
                <w:color w:val="000000"/>
                <w:kern w:val="0"/>
                <w:sz w:val="22"/>
                <w:szCs w:val="22"/>
                <w:lang w:bidi="ar"/>
              </w:rPr>
              <w:t>人才分类培养模式研究与实践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王文军</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潍坊护理职业学院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数字化转型视域下高职学生信息茧房</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数字孤独双维解困及协同干预机制研究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金浏河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温州职业技术学院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机械设计制造类专业中高本一体化课程建设研究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禹诚</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武汉城市职业学院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网络空间安全产业学院实践体系探索与实践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赵莉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武汉东湖学院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数字赋能职业教育银龄教师资源开发与共享平台建设研究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彭开勤</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武汉铁路职业技术学院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基于新技术应用的职业院校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教师数字素养标准创新与评估体系研究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陈志华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襄阳汽车职业技术学院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基于终身教育理念的职业教育、开放教育、继续教育融通教学改革路径研究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余荣宝</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襄阳汽车职业技术学院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JZJG25179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基于数智技术的高职教师发展中心服务模式转型与实践研究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从资源整合到精准赋能</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刘永恩</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雅安职业技术学院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数智时代人的主体性视域下职业院校劳动教育课程体系重构研究与实践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荆晓玲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烟台文化旅游职业学院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职业教育教师教学创新团队制度体系与生态运行机制的协同驱动发展研究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宫晓峰</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烟台职业学院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能力导向、动态协同：职业教育现场工程师培养体系构建与创新实践研究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温金祥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烟台职业学院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教育家精神引领下职教</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金师</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数字素养培育模式研究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王晓云</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阳泉师范高等专科学校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生命全程式生涯规划理论下孤独症学生全学段职业教育的机制及路径研究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翟海珍</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阳泉师范高等专科学校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新质生产力背景下职业本科劳动教育实践路径研究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张朝晖</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杨凌职业技术学院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职业学校教师数字化转型的名师工作室行动研究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成佳梁</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义乌市教育研修院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职业院校思政课教师数字素养培育：理论阐释、实证分析与路径探索</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黄小明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永州职业技术学院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188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区域内智能制造产业</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一地一体两制</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高技能人才培育模式的改革实践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杨帆</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玉环市中等职业技术学校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JZJG25189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职业院校专创融合课程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三阶递进式</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教学模式探索与实践</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以《电气控制技术》课程为例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王昱婷</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云南交通职业技术学院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产教融合背景下新能源课程资源开发及研究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以奥迪一汽现场工程师培训为例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佟得利</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长春汽车职业技术大学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新质生产力视域下职业院校学生数字素养全息画像和提升研究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郭荣中</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长沙环境保护职业技术学院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名师工作室促进高职院校</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双师型</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教师专业成长的策略研究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李凤</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长沙商贸旅游职业技术学院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新质生产力视域下创新职业教育人才培养模式研究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李铁光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长沙市教育科学研究院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基于人工智能的高职学生个性化学习系统设计与实践效果研究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何曙光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长沙幼儿师范高等专科学校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政校企</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协同建设产教融合实践中心的模式研究</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以温州数据学院为例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陈锋</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浙江安防职业技术学院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智能时代职业本科思政课情感叙事教学新范式研究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刘良模</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浙江机电职业技术大学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太极球运动促进高职学生身心健康融合发展的实证研究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杨建英</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浙江经贸职业技术学院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职业教育中高本一体化课程体系的研究与构建</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祝鸿平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浙江省教育科学研究院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JZJG25199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中职学生心理服务体系的构建与省域实践研究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祝鸿平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浙江省教育科学研究院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新质生产力背景下新能源领域产教融合协同育人模式探索与实践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杨义波</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郑州电力高等专科学校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职教新标准引领下的电子商务专业群人才培养场景重塑和模式升阶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王少华</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郑州职业技术学院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AI </w:t>
            </w:r>
            <w:r>
              <w:rPr>
                <w:rFonts w:ascii="Times New Roman" w:eastAsia="仿宋_GB2312" w:hAnsi="Times New Roman" w:cs="Times New Roman" w:hint="eastAsia"/>
                <w:color w:val="000000"/>
                <w:kern w:val="0"/>
                <w:sz w:val="22"/>
                <w:szCs w:val="22"/>
                <w:lang w:bidi="ar"/>
              </w:rPr>
              <w:t>驱动下中职</w:t>
            </w: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微工坊</w:t>
            </w: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hint="eastAsia"/>
                <w:color w:val="000000"/>
                <w:kern w:val="0"/>
                <w:sz w:val="22"/>
                <w:szCs w:val="22"/>
                <w:lang w:bidi="ar"/>
              </w:rPr>
              <w:t>课程资源动态重构与教学实践研究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付婕</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中山市中等专业学校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产教科融合驱动下高职电梯工程技术</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三阶递进</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实践教学体系研究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屈省源</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中山职业技术学院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职教出海</w:t>
            </w:r>
            <w:r>
              <w:rPr>
                <w:rFonts w:ascii="Times New Roman" w:eastAsia="宋体"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背景下职业教育国际化课程改革创新与实践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金莹</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重庆城市管理职业学院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新质生产力驱动下高职数智化人才校企协同培养模式研究与实践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秦凤梅</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重庆城市管理职业学院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w:t>
            </w:r>
            <w:r>
              <w:rPr>
                <w:rFonts w:ascii="Times New Roman" w:eastAsia="仿宋_GB2312" w:hAnsi="Times New Roman" w:cs="Times New Roman"/>
                <w:color w:val="000000"/>
                <w:kern w:val="0"/>
                <w:sz w:val="22"/>
                <w:szCs w:val="22"/>
                <w:lang w:bidi="ar"/>
              </w:rPr>
              <w:t>“AI+</w:t>
            </w:r>
            <w:r>
              <w:rPr>
                <w:rFonts w:ascii="Times New Roman" w:eastAsia="仿宋_GB2312" w:hAnsi="Times New Roman" w:cs="Times New Roman" w:hint="eastAsia"/>
                <w:color w:val="000000"/>
                <w:kern w:val="0"/>
                <w:sz w:val="22"/>
                <w:szCs w:val="22"/>
                <w:lang w:bidi="ar"/>
              </w:rPr>
              <w:t>大学美育课程</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建设路径研究与实践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lang w:bidi="ar"/>
              </w:rPr>
              <w:t>杨敏</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新双高背景下新能源汽车技术专业群</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四链协同</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实践场域优化研究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唐传胜</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重庆城市职业学院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208</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JZJG25208</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立足乌兹别克斯坦，面向中亚：中乌工程技术大学建设与能源电力领域职教出海新范式研究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宗伟</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重庆电力高等专科学校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209</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JZJG25209</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职业教育思政课中高本一体化图像衔接与整合研究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向宇婷</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重庆电子科技职业大学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210</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JZJG25210</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职业本科</w:t>
            </w:r>
            <w:r>
              <w:rPr>
                <w:rFonts w:ascii="Times New Roman" w:eastAsia="仿宋_GB2312" w:hAnsi="Times New Roman" w:cs="Times New Roman"/>
                <w:color w:val="000000"/>
                <w:kern w:val="0"/>
                <w:sz w:val="22"/>
                <w:szCs w:val="22"/>
                <w:lang w:bidi="ar"/>
              </w:rPr>
              <w:t>“1</w:t>
            </w:r>
            <w:r>
              <w:rPr>
                <w:rFonts w:ascii="Times New Roman" w:eastAsia="仿宋_GB2312" w:hAnsi="Times New Roman" w:cs="Times New Roman" w:hint="eastAsia"/>
                <w:color w:val="000000"/>
                <w:kern w:val="0"/>
                <w:sz w:val="22"/>
                <w:szCs w:val="22"/>
                <w:lang w:bidi="ar"/>
              </w:rPr>
              <w:t>基、</w:t>
            </w:r>
            <w:r>
              <w:rPr>
                <w:rFonts w:ascii="Times New Roman" w:eastAsia="仿宋_GB2312" w:hAnsi="Times New Roman" w:cs="Times New Roman"/>
                <w:color w:val="000000"/>
                <w:kern w:val="0"/>
                <w:sz w:val="22"/>
                <w:szCs w:val="22"/>
                <w:lang w:bidi="ar"/>
              </w:rPr>
              <w:t>N</w:t>
            </w:r>
            <w:r>
              <w:rPr>
                <w:rFonts w:ascii="Times New Roman" w:eastAsia="仿宋_GB2312" w:hAnsi="Times New Roman" w:cs="Times New Roman" w:hint="eastAsia"/>
                <w:color w:val="000000"/>
                <w:kern w:val="0"/>
                <w:sz w:val="22"/>
                <w:szCs w:val="22"/>
                <w:lang w:bidi="ar"/>
              </w:rPr>
              <w:t>维、</w:t>
            </w:r>
            <w:r>
              <w:rPr>
                <w:rFonts w:ascii="Times New Roman" w:eastAsia="仿宋_GB2312" w:hAnsi="Times New Roman" w:cs="Times New Roman"/>
                <w:color w:val="000000"/>
                <w:kern w:val="0"/>
                <w:sz w:val="22"/>
                <w:szCs w:val="22"/>
                <w:lang w:bidi="ar"/>
              </w:rPr>
              <w:t>S</w:t>
            </w:r>
            <w:r>
              <w:rPr>
                <w:rFonts w:ascii="Times New Roman" w:eastAsia="仿宋_GB2312" w:hAnsi="Times New Roman" w:cs="Times New Roman" w:hint="eastAsia"/>
                <w:color w:val="000000"/>
                <w:kern w:val="0"/>
                <w:sz w:val="22"/>
                <w:szCs w:val="22"/>
                <w:lang w:bidi="ar"/>
              </w:rPr>
              <w:t>层</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人工智能通识课程体系建构与实践研究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谢光辉</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重庆电子科技职业大学</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211</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JZJG25211</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面向学生心理素质健全发展的高职心理健康课程教材建设及功效研究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丁志强</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重庆工程职业技术学院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212</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JZJG25212</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高职院校思想政治理论课实践教学体系改革研究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郭天平</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重庆工业职业技术学院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213</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JZJG25213</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协同理论视角下学徒制试点德育双驱动价值耦合路径研究与实践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杨旗</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重庆建筑工程职业学院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214</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JZJG25214</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职业教育教师教学创新团队建设模式研究与实践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胡彦</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重庆市教育科学研究院</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215</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JZJG25215</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中职学校非遗文化传承的路径优化与实践研究</w:t>
            </w:r>
            <w:r>
              <w:rPr>
                <w:rFonts w:ascii="Times New Roman" w:eastAsia="仿宋_GB2312" w:hAnsi="Times New Roman" w:cs="Times New Roman"/>
                <w:color w:val="000000"/>
                <w:kern w:val="0"/>
                <w:sz w:val="22"/>
                <w:szCs w:val="22"/>
                <w:lang w:bidi="ar"/>
              </w:rPr>
              <w:t>——</w:t>
            </w:r>
            <w:r>
              <w:rPr>
                <w:rFonts w:ascii="Times New Roman" w:eastAsia="仿宋_GB2312" w:hAnsi="Times New Roman" w:cs="Times New Roman" w:hint="eastAsia"/>
                <w:color w:val="000000"/>
                <w:kern w:val="0"/>
                <w:sz w:val="22"/>
                <w:szCs w:val="22"/>
                <w:lang w:bidi="ar"/>
              </w:rPr>
              <w:t>以非遗文创课程为例</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张梦菲</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珠海市第一中等职业学校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216</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JZJG25216</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五育并举视域下中职德育课程体系的构建与实践研究</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张林丽</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淄博信息工程学校</w:t>
            </w:r>
          </w:p>
        </w:tc>
      </w:tr>
      <w:tr w:rsidR="007A3214" w:rsidTr="007A3214">
        <w:trPr>
          <w:trHeight w:val="567"/>
        </w:trPr>
        <w:tc>
          <w:tcPr>
            <w:tcW w:w="278"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217</w:t>
            </w:r>
          </w:p>
        </w:tc>
        <w:tc>
          <w:tcPr>
            <w:tcW w:w="653" w:type="pct"/>
            <w:tcBorders>
              <w:top w:val="single" w:sz="4" w:space="0" w:color="000000"/>
              <w:left w:val="single" w:sz="4" w:space="0" w:color="000000"/>
              <w:bottom w:val="single" w:sz="4" w:space="0" w:color="000000"/>
              <w:right w:val="single" w:sz="4" w:space="0" w:color="000000"/>
            </w:tcBorders>
            <w:noWrap/>
            <w:vAlign w:val="center"/>
            <w:hideMark/>
          </w:tcPr>
          <w:p w:rsidR="007A3214" w:rsidRDefault="007A321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JZJG25217</w:t>
            </w:r>
          </w:p>
        </w:tc>
        <w:tc>
          <w:tcPr>
            <w:tcW w:w="2429"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快速响应产业变革的专业群动态优化策略及路径研究与实践</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宋健</w:t>
            </w:r>
          </w:p>
        </w:tc>
        <w:tc>
          <w:tcPr>
            <w:tcW w:w="1166" w:type="pct"/>
            <w:tcBorders>
              <w:top w:val="single" w:sz="4" w:space="0" w:color="000000"/>
              <w:left w:val="single" w:sz="4" w:space="0" w:color="000000"/>
              <w:bottom w:val="single" w:sz="4" w:space="0" w:color="000000"/>
              <w:right w:val="single" w:sz="4" w:space="0" w:color="000000"/>
            </w:tcBorders>
            <w:vAlign w:val="center"/>
            <w:hideMark/>
          </w:tcPr>
          <w:p w:rsidR="007A3214" w:rsidRDefault="007A3214">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hint="eastAsia"/>
                <w:color w:val="000000"/>
                <w:kern w:val="0"/>
                <w:sz w:val="22"/>
                <w:szCs w:val="22"/>
                <w:lang w:bidi="ar"/>
              </w:rPr>
              <w:t>淄博职业学院</w:t>
            </w:r>
          </w:p>
        </w:tc>
      </w:tr>
    </w:tbl>
    <w:p w:rsidR="007A3214" w:rsidRDefault="007A3214" w:rsidP="007A3214">
      <w:pPr>
        <w:spacing w:line="600" w:lineRule="exact"/>
        <w:rPr>
          <w:rFonts w:ascii="Times New Roman" w:eastAsia="仿宋_GB2312" w:hAnsi="Times New Roman" w:cs="Times New Roman"/>
          <w:sz w:val="32"/>
          <w:szCs w:val="32"/>
        </w:rPr>
      </w:pPr>
    </w:p>
    <w:p w:rsidR="00F64D53" w:rsidRDefault="00F64D53"/>
    <w:sectPr w:rsidR="00F64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等线"/>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6A"/>
    <w:rsid w:val="0066766A"/>
    <w:rsid w:val="007A3214"/>
    <w:rsid w:val="00F6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B9FB-96BD-4C63-B1B2-9A9B09D7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1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qFormat/>
    <w:rsid w:val="007A3214"/>
    <w:pPr>
      <w:tabs>
        <w:tab w:val="center" w:pos="4153"/>
        <w:tab w:val="right" w:pos="8306"/>
      </w:tabs>
      <w:snapToGrid w:val="0"/>
    </w:pPr>
    <w:rPr>
      <w:sz w:val="18"/>
    </w:rPr>
  </w:style>
  <w:style w:type="character" w:customStyle="1" w:styleId="Char">
    <w:name w:val="页眉 Char"/>
    <w:basedOn w:val="a0"/>
    <w:link w:val="a3"/>
    <w:semiHidden/>
    <w:rsid w:val="007A3214"/>
    <w:rPr>
      <w:sz w:val="18"/>
      <w:szCs w:val="24"/>
    </w:rPr>
  </w:style>
  <w:style w:type="paragraph" w:styleId="a4">
    <w:name w:val="footer"/>
    <w:basedOn w:val="a"/>
    <w:link w:val="Char0"/>
    <w:semiHidden/>
    <w:unhideWhenUsed/>
    <w:qFormat/>
    <w:rsid w:val="007A3214"/>
    <w:pPr>
      <w:tabs>
        <w:tab w:val="center" w:pos="4153"/>
        <w:tab w:val="right" w:pos="8306"/>
      </w:tabs>
      <w:snapToGrid w:val="0"/>
      <w:jc w:val="left"/>
    </w:pPr>
    <w:rPr>
      <w:sz w:val="18"/>
    </w:rPr>
  </w:style>
  <w:style w:type="character" w:customStyle="1" w:styleId="Char0">
    <w:name w:val="页脚 Char"/>
    <w:basedOn w:val="a0"/>
    <w:link w:val="a4"/>
    <w:semiHidden/>
    <w:rsid w:val="007A3214"/>
    <w:rPr>
      <w:sz w:val="18"/>
      <w:szCs w:val="24"/>
    </w:rPr>
  </w:style>
  <w:style w:type="character" w:customStyle="1" w:styleId="font71">
    <w:name w:val="font71"/>
    <w:basedOn w:val="a0"/>
    <w:qFormat/>
    <w:rsid w:val="007A3214"/>
    <w:rPr>
      <w:rFonts w:ascii="方正小标宋_GBK" w:eastAsia="方正小标宋_GBK" w:hAnsi="方正小标宋_GBK" w:cs="方正小标宋_GBK" w:hint="eastAsia"/>
      <w:strike w:val="0"/>
      <w:dstrike w:val="0"/>
      <w:color w:val="000000"/>
      <w:sz w:val="32"/>
      <w:szCs w:val="32"/>
      <w:u w:val="none"/>
      <w:effect w:val="none"/>
    </w:rPr>
  </w:style>
  <w:style w:type="character" w:customStyle="1" w:styleId="font51">
    <w:name w:val="font51"/>
    <w:basedOn w:val="a0"/>
    <w:qFormat/>
    <w:rsid w:val="007A3214"/>
    <w:rPr>
      <w:rFonts w:ascii="Times New Roman" w:hAnsi="Times New Roman" w:cs="Times New Roman" w:hint="default"/>
      <w:strike w:val="0"/>
      <w:dstrike w:val="0"/>
      <w:color w:val="000000"/>
      <w:sz w:val="22"/>
      <w:szCs w:val="22"/>
      <w:u w:val="none"/>
      <w:effect w:val="none"/>
    </w:rPr>
  </w:style>
  <w:style w:type="character" w:customStyle="1" w:styleId="font11">
    <w:name w:val="font11"/>
    <w:basedOn w:val="a0"/>
    <w:qFormat/>
    <w:rsid w:val="007A3214"/>
    <w:rPr>
      <w:rFonts w:ascii="仿宋_GB2312" w:eastAsia="仿宋_GB2312" w:cs="仿宋_GB2312" w:hint="eastAsia"/>
      <w:strike w:val="0"/>
      <w:dstrike w:val="0"/>
      <w:color w:val="000000"/>
      <w:sz w:val="22"/>
      <w:szCs w:val="22"/>
      <w:u w:val="none"/>
      <w:effect w:val="none"/>
    </w:rPr>
  </w:style>
  <w:style w:type="character" w:customStyle="1" w:styleId="font81">
    <w:name w:val="font81"/>
    <w:basedOn w:val="a0"/>
    <w:qFormat/>
    <w:rsid w:val="007A3214"/>
    <w:rPr>
      <w:rFonts w:ascii="仿宋_GB2312" w:eastAsia="仿宋_GB2312" w:cs="仿宋_GB2312" w:hint="eastAsia"/>
      <w:strike w:val="0"/>
      <w:dstrike w:val="0"/>
      <w:color w:val="000000"/>
      <w:sz w:val="22"/>
      <w:szCs w:val="22"/>
      <w:u w:val="none"/>
      <w:effect w:val="none"/>
    </w:rPr>
  </w:style>
  <w:style w:type="character" w:customStyle="1" w:styleId="font121">
    <w:name w:val="font121"/>
    <w:basedOn w:val="a0"/>
    <w:qFormat/>
    <w:rsid w:val="007A3214"/>
    <w:rPr>
      <w:rFonts w:ascii="Times New Roman" w:hAnsi="Times New Roman" w:cs="Times New Roman" w:hint="default"/>
      <w:strike w:val="0"/>
      <w:dstrike w:val="0"/>
      <w:color w:val="000000"/>
      <w:sz w:val="22"/>
      <w:szCs w:val="22"/>
      <w:u w:val="none"/>
      <w:effect w:val="none"/>
    </w:rPr>
  </w:style>
  <w:style w:type="character" w:customStyle="1" w:styleId="font91">
    <w:name w:val="font91"/>
    <w:basedOn w:val="a0"/>
    <w:qFormat/>
    <w:rsid w:val="007A3214"/>
    <w:rPr>
      <w:rFonts w:ascii="宋体" w:eastAsia="宋体" w:hAnsi="宋体" w:cs="宋体" w:hint="eastAsia"/>
      <w:strike w:val="0"/>
      <w:dstrike w:val="0"/>
      <w:color w:val="000000"/>
      <w:sz w:val="22"/>
      <w:szCs w:val="22"/>
      <w:u w:val="none"/>
      <w:effect w:val="none"/>
    </w:rPr>
  </w:style>
  <w:style w:type="character" w:customStyle="1" w:styleId="font41">
    <w:name w:val="font41"/>
    <w:basedOn w:val="a0"/>
    <w:qFormat/>
    <w:rsid w:val="007A3214"/>
    <w:rPr>
      <w:rFonts w:ascii="Times New Roman" w:hAnsi="Times New Roman" w:cs="Times New Roman" w:hint="default"/>
      <w:strike w:val="0"/>
      <w:dstrike w:val="0"/>
      <w:color w:val="000000"/>
      <w:sz w:val="22"/>
      <w:szCs w:val="22"/>
      <w:u w:val="none"/>
      <w:effect w:val="none"/>
    </w:rPr>
  </w:style>
  <w:style w:type="character" w:customStyle="1" w:styleId="font31">
    <w:name w:val="font31"/>
    <w:basedOn w:val="a0"/>
    <w:qFormat/>
    <w:rsid w:val="007A3214"/>
    <w:rPr>
      <w:rFonts w:ascii="仿宋_GB2312" w:eastAsia="仿宋_GB2312" w:cs="仿宋_GB2312" w:hint="eastAsia"/>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baiyi</dc:creator>
  <cp:keywords/>
  <dc:description/>
  <cp:lastModifiedBy>baiyi</cp:lastModifiedBy>
  <cp:revision>3</cp:revision>
  <dcterms:created xsi:type="dcterms:W3CDTF">2025-06-09T08:08:00Z</dcterms:created>
  <dcterms:modified xsi:type="dcterms:W3CDTF">2025-06-09T08:08:00Z</dcterms:modified>
</cp:coreProperties>
</file>