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214" w:rsidRDefault="007A3214" w:rsidP="007A3214">
      <w:pPr>
        <w:snapToGrid w:val="0"/>
        <w:spacing w:line="580" w:lineRule="exact"/>
        <w:ind w:rightChars="100" w:right="21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p>
    <w:p w:rsidR="007A3214" w:rsidRDefault="007A3214" w:rsidP="007A3214">
      <w:pPr>
        <w:snapToGrid w:val="0"/>
        <w:spacing w:line="580" w:lineRule="exact"/>
        <w:jc w:val="center"/>
        <w:rPr>
          <w:rFonts w:ascii="Times New Roman" w:eastAsia="黑体" w:hAnsi="Times New Roman" w:cs="Times New Roman"/>
          <w:sz w:val="32"/>
          <w:szCs w:val="32"/>
        </w:rPr>
      </w:pPr>
      <w:bookmarkStart w:id="0" w:name="_GoBack"/>
      <w:r>
        <w:rPr>
          <w:rFonts w:ascii="方正小标宋简体" w:eastAsia="方正小标宋简体" w:hAnsi="方正小标宋简体" w:cs="方正小标宋简体" w:hint="eastAsia"/>
          <w:color w:val="000000"/>
          <w:kern w:val="0"/>
          <w:sz w:val="36"/>
          <w:szCs w:val="36"/>
          <w:lang w:bidi="ar"/>
        </w:rPr>
        <w:t>2024年职业教育教研教改课题立项名单</w:t>
      </w:r>
    </w:p>
    <w:tbl>
      <w:tblPr>
        <w:tblW w:w="6100" w:type="pct"/>
        <w:tblInd w:w="-981" w:type="dxa"/>
        <w:tblLook w:val="04A0" w:firstRow="1" w:lastRow="0" w:firstColumn="1" w:lastColumn="0" w:noHBand="0" w:noVBand="1"/>
      </w:tblPr>
      <w:tblGrid>
        <w:gridCol w:w="576"/>
        <w:gridCol w:w="1323"/>
        <w:gridCol w:w="4915"/>
        <w:gridCol w:w="951"/>
        <w:gridCol w:w="2356"/>
      </w:tblGrid>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vAlign w:val="center"/>
            <w:hideMark/>
          </w:tcPr>
          <w:bookmarkEnd w:id="0"/>
          <w:p w:rsidR="007A3214" w:rsidRDefault="007A3214">
            <w:pPr>
              <w:widowControl/>
              <w:jc w:val="center"/>
              <w:textAlignment w:val="center"/>
              <w:rPr>
                <w:rFonts w:ascii="Times New Roman" w:eastAsia="黑体" w:hAnsi="Times New Roman" w:cs="Times New Roman"/>
                <w:color w:val="000000"/>
                <w:sz w:val="22"/>
                <w:szCs w:val="22"/>
              </w:rPr>
            </w:pPr>
            <w:r>
              <w:rPr>
                <w:rFonts w:ascii="Times New Roman" w:eastAsia="黑体" w:hAnsi="Times New Roman" w:cs="Times New Roman" w:hint="eastAsia"/>
                <w:color w:val="000000"/>
                <w:kern w:val="0"/>
                <w:sz w:val="22"/>
                <w:szCs w:val="22"/>
                <w:lang w:bidi="ar"/>
              </w:rPr>
              <w:t>序号</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黑体" w:hAnsi="Times New Roman" w:cs="Times New Roman"/>
                <w:color w:val="000000"/>
                <w:sz w:val="22"/>
                <w:szCs w:val="22"/>
              </w:rPr>
            </w:pPr>
            <w:r>
              <w:rPr>
                <w:rFonts w:ascii="Times New Roman" w:eastAsia="黑体" w:hAnsi="Times New Roman" w:cs="Times New Roman" w:hint="eastAsia"/>
                <w:color w:val="000000"/>
                <w:kern w:val="0"/>
                <w:sz w:val="22"/>
                <w:szCs w:val="22"/>
                <w:lang w:bidi="ar"/>
              </w:rPr>
              <w:t>课题批准号</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黑体" w:hAnsi="Times New Roman" w:cs="Times New Roman"/>
                <w:color w:val="000000"/>
                <w:sz w:val="22"/>
                <w:szCs w:val="22"/>
              </w:rPr>
            </w:pPr>
            <w:r>
              <w:rPr>
                <w:rFonts w:ascii="Times New Roman" w:eastAsia="黑体" w:hAnsi="Times New Roman" w:cs="Times New Roman" w:hint="eastAsia"/>
                <w:color w:val="000000"/>
                <w:kern w:val="0"/>
                <w:sz w:val="22"/>
                <w:szCs w:val="22"/>
                <w:lang w:bidi="ar"/>
              </w:rPr>
              <w:t>课题名称</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黑体" w:hAnsi="Times New Roman" w:cs="Times New Roman"/>
                <w:color w:val="000000"/>
                <w:sz w:val="22"/>
                <w:szCs w:val="22"/>
              </w:rPr>
            </w:pPr>
            <w:r>
              <w:rPr>
                <w:rFonts w:ascii="Times New Roman" w:eastAsia="黑体" w:hAnsi="Times New Roman" w:cs="Times New Roman" w:hint="eastAsia"/>
                <w:color w:val="000000"/>
                <w:kern w:val="0"/>
                <w:sz w:val="22"/>
                <w:szCs w:val="22"/>
                <w:lang w:bidi="ar"/>
              </w:rPr>
              <w:t>课题负责人</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黑体" w:hAnsi="Times New Roman" w:cs="Times New Roman"/>
                <w:color w:val="000000"/>
                <w:sz w:val="22"/>
                <w:szCs w:val="22"/>
              </w:rPr>
            </w:pPr>
            <w:r>
              <w:rPr>
                <w:rFonts w:ascii="Times New Roman" w:eastAsia="黑体" w:hAnsi="Times New Roman" w:cs="Times New Roman" w:hint="eastAsia"/>
                <w:color w:val="000000"/>
                <w:kern w:val="0"/>
                <w:sz w:val="22"/>
                <w:szCs w:val="22"/>
                <w:lang w:bidi="ar"/>
              </w:rPr>
              <w:t>工作单位</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JZJG25001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基于三维协同育人的陶瓷名师工作室</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教</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产</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创</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融合路径研究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章国雁</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安徽工商职业学院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JZJG25002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新时代职业教育《桥涵工程试验检测技术》课程思政示范课程建设研究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叶生</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安徽交通职业技术学院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JZJG25003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职业院校</w:t>
            </w:r>
            <w:r>
              <w:rPr>
                <w:rFonts w:ascii="Times New Roman" w:eastAsia="仿宋_GB2312" w:hAnsi="Times New Roman" w:cs="Times New Roman"/>
                <w:color w:val="000000"/>
                <w:kern w:val="0"/>
                <w:sz w:val="22"/>
                <w:szCs w:val="22"/>
                <w:lang w:bidi="ar"/>
              </w:rPr>
              <w:t>MMAI+PBL</w:t>
            </w:r>
            <w:r>
              <w:rPr>
                <w:rFonts w:ascii="Times New Roman" w:eastAsia="仿宋_GB2312" w:hAnsi="Times New Roman" w:cs="Times New Roman" w:hint="eastAsia"/>
                <w:color w:val="000000"/>
                <w:kern w:val="0"/>
                <w:sz w:val="22"/>
                <w:szCs w:val="22"/>
                <w:lang w:bidi="ar"/>
              </w:rPr>
              <w:t>自主深度学习模式创新实践研究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庞春梗</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安徽省特殊教育中专学校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JZJG25004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数智赋能边疆民族地区职业院校国家通用语言文字教学生态体系构建研究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王春玉</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巴音郭楞职业技术学院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JZJG25005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教育数字化背景下高职院校思政课</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数智课堂</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教学改革研究与实践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李长春</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保险职业学院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JZJG25006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基于政校企协同的国家级集成电路市域产教联合体育人路径重构的研究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裴春梅</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北京电子科技职业学院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JZJG25007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地域文化传承视域下旅游管理专业课程思政模式研究</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基于大运河国家文化公园实践</w:t>
            </w:r>
            <w:r>
              <w:rPr>
                <w:rFonts w:ascii="Times New Roman" w:eastAsia="仿宋_GB2312" w:hAnsi="Times New Roman" w:cs="Times New Roman"/>
                <w:color w:val="000000"/>
                <w:kern w:val="0"/>
                <w:sz w:val="22"/>
                <w:szCs w:val="22"/>
                <w:lang w:bidi="ar"/>
              </w:rPr>
              <w:t xml:space="preserve">  </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王业娜</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北京经济管理职业学院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JZJG25008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共建</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双转中心</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、实施</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三维融通</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产教共育数智非遗传创人才的路径探究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张晓晖</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北京经济管理职业学院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JZJG25009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基于成果导向（</w:t>
            </w:r>
            <w:r>
              <w:rPr>
                <w:rFonts w:ascii="Times New Roman" w:eastAsia="仿宋_GB2312" w:hAnsi="Times New Roman" w:cs="Times New Roman"/>
                <w:color w:val="000000"/>
                <w:kern w:val="0"/>
                <w:sz w:val="22"/>
                <w:szCs w:val="22"/>
                <w:lang w:bidi="ar"/>
              </w:rPr>
              <w:t>OBE</w:t>
            </w:r>
            <w:r>
              <w:rPr>
                <w:rFonts w:ascii="Times New Roman" w:eastAsia="仿宋_GB2312" w:hAnsi="Times New Roman" w:cs="Times New Roman" w:hint="eastAsia"/>
                <w:color w:val="000000"/>
                <w:kern w:val="0"/>
                <w:sz w:val="22"/>
                <w:szCs w:val="22"/>
                <w:lang w:bidi="ar"/>
              </w:rPr>
              <w:t>）理念的幼儿保育专业课程思政创新与实践研究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张海燕</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北京市对外贸易学校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JZJG25010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基于医教协同的产业园区课程建设研究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郝晶晶</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北京卫生职业学院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JZJG25011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人工智能时代职业院校</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全域智治、用户至上</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专业教学资源建设、推广及应用研究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许立新</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滨州职业学院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JZJG25012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职业教育装备制造专业数字教材建设范式研究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许朝山</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常州机电职业技术学院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JZJG25013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生成式人工智能驱动高职财经商贸类专业数字化教学模式重构研究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陈建新</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常州机电职业技术学院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JZJG25014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生成式</w:t>
            </w:r>
            <w:r>
              <w:rPr>
                <w:rFonts w:ascii="Times New Roman" w:eastAsia="仿宋_GB2312" w:hAnsi="Times New Roman" w:cs="Times New Roman"/>
                <w:color w:val="000000"/>
                <w:kern w:val="0"/>
                <w:sz w:val="22"/>
                <w:szCs w:val="22"/>
                <w:lang w:bidi="ar"/>
              </w:rPr>
              <w:t xml:space="preserve"> AI </w:t>
            </w:r>
            <w:r>
              <w:rPr>
                <w:rFonts w:ascii="Times New Roman" w:eastAsia="仿宋_GB2312" w:hAnsi="Times New Roman" w:cs="Times New Roman" w:hint="eastAsia"/>
                <w:color w:val="000000"/>
                <w:kern w:val="0"/>
                <w:sz w:val="22"/>
                <w:szCs w:val="22"/>
                <w:lang w:bidi="ar"/>
              </w:rPr>
              <w:t>赋能中职电商教育：职业能力与数字素养双提升实践研究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朱爱花</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常州旅游商贸高等职业技术学校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JZJG25015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基于畜牧产业数字化升级和绿色转型背景下畜牧兽医类名师工作室建设路径研究与探索</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鲁志平</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成都农业科技职业学院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JZJG25016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市域产教联合体赋能</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双高计划</w:t>
            </w:r>
            <w:r>
              <w:rPr>
                <w:rFonts w:ascii="Times New Roman" w:eastAsia="仿宋_GB2312" w:hAnsi="Times New Roman" w:cs="Times New Roman"/>
                <w:color w:val="000000"/>
                <w:kern w:val="0"/>
                <w:sz w:val="22"/>
                <w:szCs w:val="22"/>
                <w:lang w:bidi="ar"/>
              </w:rPr>
              <w:t>2.0”</w:t>
            </w:r>
            <w:r>
              <w:rPr>
                <w:rFonts w:ascii="Times New Roman" w:eastAsia="仿宋_GB2312" w:hAnsi="Times New Roman" w:cs="Times New Roman" w:hint="eastAsia"/>
                <w:color w:val="000000"/>
                <w:kern w:val="0"/>
                <w:sz w:val="22"/>
                <w:szCs w:val="22"/>
                <w:lang w:bidi="ar"/>
              </w:rPr>
              <w:t>高水平专业群建设机制与路径研究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宋丽丽</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大连职业技术学院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JZJG25017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基于生成式人工智能混合式教学模式创新实践研究与应用</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刘镇</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大连职业技术学院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JZJG25018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生成式</w:t>
            </w:r>
            <w:r>
              <w:rPr>
                <w:rFonts w:ascii="Times New Roman" w:eastAsia="仿宋_GB2312" w:hAnsi="Times New Roman" w:cs="Times New Roman"/>
                <w:color w:val="000000"/>
                <w:kern w:val="0"/>
                <w:sz w:val="22"/>
                <w:szCs w:val="22"/>
                <w:lang w:bidi="ar"/>
              </w:rPr>
              <w:t>AI</w:t>
            </w:r>
            <w:r>
              <w:rPr>
                <w:rFonts w:ascii="Times New Roman" w:eastAsia="仿宋_GB2312" w:hAnsi="Times New Roman" w:cs="Times New Roman" w:hint="eastAsia"/>
                <w:color w:val="000000"/>
                <w:kern w:val="0"/>
                <w:sz w:val="22"/>
                <w:szCs w:val="22"/>
                <w:lang w:bidi="ar"/>
              </w:rPr>
              <w:t>驱动下的高职院校信息技术类专业实践教学体系重构研究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尹帮旭</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德阳科贸职业学院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JZJG25019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五金赋能</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三维共生：职业院校双师型教师培养体系构建与实践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尚金丽</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东营市中等专业学校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lastRenderedPageBreak/>
              <w:t>20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JZJG25020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四跨四引</w:t>
            </w:r>
            <w:r>
              <w:rPr>
                <w:rFonts w:ascii="Times New Roman" w:eastAsia="仿宋_GB2312" w:hAnsi="Times New Roman" w:cs="Times New Roman"/>
                <w:color w:val="000000"/>
                <w:kern w:val="0"/>
                <w:sz w:val="22"/>
                <w:szCs w:val="22"/>
                <w:lang w:bidi="ar"/>
              </w:rPr>
              <w:t xml:space="preserve"> </w:t>
            </w:r>
            <w:r>
              <w:rPr>
                <w:rFonts w:ascii="Times New Roman" w:eastAsia="仿宋_GB2312" w:hAnsi="Times New Roman" w:cs="Times New Roman" w:hint="eastAsia"/>
                <w:color w:val="000000"/>
                <w:kern w:val="0"/>
                <w:sz w:val="22"/>
                <w:szCs w:val="22"/>
                <w:lang w:bidi="ar"/>
              </w:rPr>
              <w:t>技能五</w:t>
            </w:r>
            <w:r>
              <w:rPr>
                <w:rFonts w:ascii="Times New Roman" w:eastAsia="仿宋_GB2312" w:hAnsi="Times New Roman" w:cs="Times New Roman"/>
                <w:color w:val="000000"/>
                <w:kern w:val="0"/>
                <w:sz w:val="22"/>
                <w:szCs w:val="22"/>
                <w:lang w:bidi="ar"/>
              </w:rPr>
              <w:t xml:space="preserve">+ </w:t>
            </w:r>
            <w:r>
              <w:rPr>
                <w:rFonts w:ascii="Times New Roman" w:eastAsia="仿宋_GB2312" w:hAnsi="Times New Roman" w:cs="Times New Roman" w:hint="eastAsia"/>
                <w:color w:val="000000"/>
                <w:kern w:val="0"/>
                <w:sz w:val="22"/>
                <w:szCs w:val="22"/>
                <w:lang w:bidi="ar"/>
              </w:rPr>
              <w:t>贯通培养：职业院校石化专业国际化人才培养模式研究与实践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王飞飞</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东营职业学院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JZJG25021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基于省域产教融合共同体高端化工现场工程师培养研究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项云霞</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东营职业学院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JZJG25022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思政引领力视域下行业特色型高职院校</w:t>
            </w:r>
            <w:r>
              <w:rPr>
                <w:rFonts w:ascii="Times New Roman" w:eastAsia="仿宋_GB2312" w:hAnsi="Times New Roman" w:cs="Times New Roman"/>
                <w:color w:val="000000"/>
                <w:kern w:val="0"/>
                <w:sz w:val="22"/>
                <w:szCs w:val="22"/>
                <w:lang w:bidi="ar"/>
              </w:rPr>
              <w:t>“345443”“</w:t>
            </w:r>
            <w:r>
              <w:rPr>
                <w:rFonts w:ascii="Times New Roman" w:eastAsia="仿宋_GB2312" w:hAnsi="Times New Roman" w:cs="Times New Roman" w:hint="eastAsia"/>
                <w:color w:val="000000"/>
                <w:kern w:val="0"/>
                <w:sz w:val="22"/>
                <w:szCs w:val="22"/>
                <w:lang w:bidi="ar"/>
              </w:rPr>
              <w:t>大思政课</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育人新生态研究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苏瑞莹</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福建电力职业技术学院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JZJG25023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面向智能时代的职业教育实践基地构建：</w:t>
            </w:r>
            <w:proofErr w:type="spellStart"/>
            <w:r>
              <w:rPr>
                <w:rFonts w:ascii="Times New Roman" w:eastAsia="仿宋_GB2312" w:hAnsi="Times New Roman" w:cs="Times New Roman"/>
                <w:color w:val="000000"/>
                <w:kern w:val="0"/>
                <w:sz w:val="22"/>
                <w:szCs w:val="22"/>
                <w:lang w:bidi="ar"/>
              </w:rPr>
              <w:t>DeepSeek</w:t>
            </w:r>
            <w:proofErr w:type="spellEnd"/>
            <w:r>
              <w:rPr>
                <w:rFonts w:ascii="Times New Roman" w:eastAsia="仿宋_GB2312" w:hAnsi="Times New Roman" w:cs="Times New Roman" w:hint="eastAsia"/>
                <w:color w:val="000000"/>
                <w:kern w:val="0"/>
                <w:sz w:val="22"/>
                <w:szCs w:val="22"/>
                <w:lang w:bidi="ar"/>
              </w:rPr>
              <w:t>与元宇宙</w:t>
            </w:r>
            <w:r>
              <w:rPr>
                <w:rFonts w:ascii="Times New Roman" w:eastAsia="仿宋_GB2312" w:hAnsi="Times New Roman" w:cs="Times New Roman"/>
                <w:color w:val="000000"/>
                <w:kern w:val="0"/>
                <w:sz w:val="22"/>
                <w:szCs w:val="22"/>
                <w:lang w:bidi="ar"/>
              </w:rPr>
              <w:t>UGC</w:t>
            </w:r>
            <w:r>
              <w:rPr>
                <w:rFonts w:ascii="Times New Roman" w:eastAsia="仿宋_GB2312" w:hAnsi="Times New Roman" w:cs="Times New Roman" w:hint="eastAsia"/>
                <w:color w:val="000000"/>
                <w:kern w:val="0"/>
                <w:sz w:val="22"/>
                <w:szCs w:val="22"/>
                <w:lang w:bidi="ar"/>
              </w:rPr>
              <w:t>创意创作空间的协同应用研究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陈霓</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福建省邮电学校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JZJG25024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数字经济时代数智商贸工匠培养创新机制与路径研究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邵李津</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福建水利电力职业技术学院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JZJG25025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高职预防医学专业</w:t>
            </w:r>
            <w:r>
              <w:rPr>
                <w:rFonts w:ascii="Times New Roman" w:eastAsia="仿宋_GB2312" w:hAnsi="Times New Roman" w:cs="Times New Roman"/>
                <w:color w:val="000000"/>
                <w:kern w:val="0"/>
                <w:sz w:val="22"/>
                <w:szCs w:val="22"/>
                <w:lang w:bidi="ar"/>
              </w:rPr>
              <w:t>“AI+”</w:t>
            </w:r>
            <w:r>
              <w:rPr>
                <w:rFonts w:ascii="Times New Roman" w:eastAsia="仿宋_GB2312" w:hAnsi="Times New Roman" w:cs="Times New Roman" w:hint="eastAsia"/>
                <w:color w:val="000000"/>
                <w:kern w:val="0"/>
                <w:sz w:val="22"/>
                <w:szCs w:val="22"/>
                <w:lang w:bidi="ar"/>
              </w:rPr>
              <w:t>智慧课程的建设与实践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林麒</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福建卫生职业技术学院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JZJG25026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数字教材</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课材一体</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开发模式探索与实践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王洪</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福建信息职业技术学院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JZJG25027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托幼一体化背景下产教融合实践中心建设的实践研究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林伟川</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福建幼儿师范高等专科学校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JZJG25028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元宇宙</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思政育人创新实践基地建设</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俞发仁</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福州软件职业技术学院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JZJG25029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闽台应用电子技术产业学院五金赋能校企协同育人模式的探索与实践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陈坚</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福州职业技术学院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JZJG25030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数智融合时代职业院校</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岗课赛证训创</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一体化校企协同育人实践研究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王凤领</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广安职业技术学院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JZJG25031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生成式人工智能赋能职业教育在线开放课程知识图谱构建与应用研究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彭康华</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广东工程职业技术学院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JZJG25032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高职院校智能制造类课程模块化教学改革探究与实践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孔令叶</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广东工贸职业技术学院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JZJG25033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新工科建设与</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四链协同</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育人融合研究</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以高职工业机器人技术专业为例</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孙涛</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广东工贸职业技术学院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JZJG25034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冲突</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迭代</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共生：高职学前专业群</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双师型</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教师角色成长扎根解码</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教育家精神引领的叙事研究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宋慧</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广东女子职业技术学院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JZJG25035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新质赋能</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联培共融</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机械电子工程技术职业本科专业</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四双</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人才培养模式实践研究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杨绍忠</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广东轻工职业技术大学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JZJG25036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从经验到循证：聚焦核心素养的广东中职语文课堂教学数字化评价与改进研究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黄文伟</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广东省教育研究院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JZJG25037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信息化罪犯心理测量与矫正技术实践教学平台建构及应用研究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钟伟芳</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广东司法警官职业学院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JZJG25038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AI</w:t>
            </w:r>
            <w:r>
              <w:rPr>
                <w:rFonts w:ascii="Times New Roman" w:eastAsia="仿宋_GB2312" w:hAnsi="Times New Roman" w:cs="Times New Roman" w:hint="eastAsia"/>
                <w:color w:val="000000"/>
                <w:kern w:val="0"/>
                <w:sz w:val="22"/>
                <w:szCs w:val="22"/>
                <w:lang w:bidi="ar"/>
              </w:rPr>
              <w:t>时代数字内容创作类课程的思政教学研究：</w:t>
            </w:r>
            <w:r>
              <w:rPr>
                <w:rFonts w:ascii="Times New Roman" w:eastAsia="宋体" w:hAnsi="Times New Roman" w:cs="Times New Roman"/>
                <w:color w:val="000000"/>
                <w:kern w:val="0"/>
                <w:sz w:val="22"/>
                <w:szCs w:val="22"/>
                <w:lang w:bidi="ar"/>
              </w:rPr>
              <w:t>S—O—R</w:t>
            </w:r>
            <w:r>
              <w:rPr>
                <w:rFonts w:ascii="Times New Roman" w:eastAsia="仿宋_GB2312" w:hAnsi="Times New Roman" w:cs="Times New Roman" w:hint="eastAsia"/>
                <w:color w:val="000000"/>
                <w:kern w:val="0"/>
                <w:sz w:val="22"/>
                <w:szCs w:val="22"/>
                <w:lang w:bidi="ar"/>
              </w:rPr>
              <w:t>驱动的学习路径</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柴家翔</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广东文艺职业学院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JZJG25039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打造深度产教融合特色职业院校的实施路径研究</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以广东邮电职业技术学院为例</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刘春早</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广东邮电职业技术学院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JZJG25040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校企协同</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省域互联高质量培养环保现场工程师的路径探析与实践研究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陈福坤</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广西生态工程职业技术学院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lastRenderedPageBreak/>
              <w:t>41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JZJG25041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教育强国建设下高职院校</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五育融通</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三链协同</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人才培养体系构建与实践研究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章红平</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广西制造工程职业技术学院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JZJG25042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粤港澳大湾区高职院校企业导师制度助力高技能人才培养的成效、问题与对策研究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王文涛</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广州城市职业学院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JZJG25043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 xml:space="preserve"> “</w:t>
            </w:r>
            <w:r>
              <w:rPr>
                <w:rFonts w:ascii="Times New Roman" w:eastAsia="仿宋_GB2312" w:hAnsi="Times New Roman" w:cs="Times New Roman" w:hint="eastAsia"/>
                <w:color w:val="000000"/>
                <w:kern w:val="0"/>
                <w:sz w:val="22"/>
                <w:szCs w:val="22"/>
                <w:lang w:bidi="ar"/>
              </w:rPr>
              <w:t>新双高</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视角下艺术设计类专业特色化建设与高质量人才培养路径探索</w:t>
            </w:r>
            <w:r>
              <w:rPr>
                <w:rFonts w:ascii="Times New Roman" w:eastAsia="宋体" w:hAnsi="Times New Roman" w:cs="Times New Roman"/>
                <w:color w:val="000000"/>
                <w:kern w:val="0"/>
                <w:sz w:val="22"/>
                <w:szCs w:val="22"/>
                <w:lang w:bidi="ar"/>
              </w:rPr>
              <w:t xml:space="preserve"> </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邸锐</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广州番禺职业技术学院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JZJG25044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新商科背景下</w:t>
            </w:r>
            <w:r>
              <w:rPr>
                <w:rFonts w:ascii="Times New Roman" w:eastAsia="仿宋_GB2312" w:hAnsi="Times New Roman" w:cs="Times New Roman"/>
                <w:color w:val="000000"/>
                <w:kern w:val="0"/>
                <w:sz w:val="22"/>
                <w:szCs w:val="22"/>
                <w:lang w:bidi="ar"/>
              </w:rPr>
              <w:t>AI</w:t>
            </w:r>
            <w:r>
              <w:rPr>
                <w:rFonts w:ascii="Times New Roman" w:eastAsia="仿宋_GB2312" w:hAnsi="Times New Roman" w:cs="Times New Roman" w:hint="eastAsia"/>
                <w:color w:val="000000"/>
                <w:kern w:val="0"/>
                <w:sz w:val="22"/>
                <w:szCs w:val="22"/>
                <w:lang w:bidi="ar"/>
              </w:rPr>
              <w:t>赋能的</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双师型</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教师队伍建设与培养机制研究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金代志</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哈尔滨商业大学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JZJG25045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产教融合视域下中职平面设计专业项目式教学创新与实践路径研究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穆虹</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海南省技师学院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JZJG25046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技创</w:t>
            </w:r>
            <w:r>
              <w:rPr>
                <w:rFonts w:ascii="Times New Roman" w:eastAsia="宋体" w:hAnsi="Times New Roman" w:cs="Times New Roman"/>
                <w:color w:val="000000"/>
                <w:kern w:val="0"/>
                <w:sz w:val="22"/>
                <w:szCs w:val="22"/>
                <w:lang w:bidi="ar"/>
              </w:rPr>
              <w:t>E+”</w:t>
            </w:r>
            <w:r>
              <w:rPr>
                <w:rFonts w:ascii="Times New Roman" w:eastAsia="仿宋_GB2312" w:hAnsi="Times New Roman" w:cs="Times New Roman" w:hint="eastAsia"/>
                <w:color w:val="000000"/>
                <w:kern w:val="0"/>
                <w:sz w:val="22"/>
                <w:szCs w:val="22"/>
                <w:lang w:bidi="ar"/>
              </w:rPr>
              <w:t>：数字素养导向的中职拔尖技能人才培养路径探索与研究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许倩倩</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杭州市电子信息职业学校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JZJG25047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小校</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大院：服务西湖世界遗产种质荷花的</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农科教</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基地运行新机制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张帆</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杭州市旅游职业学校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JZJG25048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AI</w:t>
            </w:r>
            <w:r>
              <w:rPr>
                <w:rFonts w:ascii="Times New Roman" w:eastAsia="仿宋_GB2312" w:hAnsi="Times New Roman" w:cs="Times New Roman" w:hint="eastAsia"/>
                <w:color w:val="000000"/>
                <w:kern w:val="0"/>
                <w:sz w:val="22"/>
                <w:szCs w:val="22"/>
                <w:lang w:bidi="ar"/>
              </w:rPr>
              <w:t>驱动职业教育</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双师型</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教师能力模型重构及提升路径研究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程君青</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杭州职业技术学院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JZJG25049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生成式人工智能在职业技能应用中的伦理风险与治理路径研究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范昕俏</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杭州职业技术学院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JZJG25050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基于共同体理念的中职思政课教师与班主任</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研学创</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工坊式培训模式实践研究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郑艳霞</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河北城乡建设学校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JZJG25051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AI</w:t>
            </w:r>
            <w:r>
              <w:rPr>
                <w:rFonts w:ascii="Times New Roman" w:eastAsia="仿宋_GB2312" w:hAnsi="Times New Roman" w:cs="Times New Roman" w:hint="eastAsia"/>
                <w:color w:val="000000"/>
                <w:kern w:val="0"/>
                <w:sz w:val="22"/>
                <w:szCs w:val="22"/>
                <w:lang w:bidi="ar"/>
              </w:rPr>
              <w:t>背景下职业院校教师团队教学质量智能评价模式研究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李鑫</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河北工业职业技术大学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JZJG25052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职业院校提升学生核心能力的探索与实践</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基于河北省开展的</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教育部</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儿基会青少年</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核心能力提升</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项目</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试点工作</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杨立华</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河北交通职业技术学院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JZJG25053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匹配产业数字化转型的交通土建专业群人才培养体系研究与实践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王永</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河南交通职业技术学院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JZJG25054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基于教师数字画像的职教教师数字素养动态提升系统构建</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范颖</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河南开放大学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JZJG25055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基于职业教育数字化教育新生态的智能化实践教学体系研究与实践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王新生</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河南开放大学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JZJG25056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政校企行会多元驱动</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产教研创服协同育人：基于</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五链</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对接的高职院校开放型产教融合实践中心建设路径研究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杨志波</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鹤壁职业技术学院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JZJG25057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产教融合</w:t>
            </w:r>
            <w:r>
              <w:rPr>
                <w:rFonts w:ascii="Times New Roman" w:eastAsia="宋体" w:hAnsi="Times New Roman" w:cs="Times New Roman"/>
                <w:color w:val="000000"/>
                <w:kern w:val="0"/>
                <w:sz w:val="22"/>
                <w:szCs w:val="22"/>
                <w:lang w:bidi="ar"/>
              </w:rPr>
              <w:t xml:space="preserve"> </w:t>
            </w:r>
            <w:r>
              <w:rPr>
                <w:rFonts w:ascii="Times New Roman" w:eastAsia="仿宋_GB2312" w:hAnsi="Times New Roman" w:cs="Times New Roman" w:hint="eastAsia"/>
                <w:color w:val="000000"/>
                <w:kern w:val="0"/>
                <w:sz w:val="22"/>
                <w:szCs w:val="22"/>
                <w:lang w:bidi="ar"/>
              </w:rPr>
              <w:t>医育协同</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理念下婴幼儿托育服务与管理专业教学资源库构建策略与途径研究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王晶</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黑龙江农业经济职业学院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JZJG25058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鲁班工匠计划</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下建筑行业校企合作国际化人才培养机制研究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易操</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湖北城市建设职业技术学院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JZJG25059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面向构建</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大思政课</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格局的职业院校思政课程体系建设研究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秦武峰</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湖北生态工程职业技术学院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60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JZJG25060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基于能力图谱的模块化课程标准开发及实习实训教学体系的研究与实践</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以畜牧兽医专业群为例</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陈文钦</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湖北生物科技职业学院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lastRenderedPageBreak/>
              <w:t>61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JZJG25061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中职名班主任工作室建设的困境解锁与优化策略研究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兰惠玲</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湖北省教育科学研究院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62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JZJG25062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人工智能背景下职教生心理健康素养追踪监测与人机协同干预研究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荆玉梅</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湖北师范大学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63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JZJG25063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一村多名大学生计划</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三个精准</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培养模式创新与实践研究</w:t>
            </w:r>
            <w:r>
              <w:rPr>
                <w:rFonts w:ascii="Times New Roman" w:eastAsia="宋体" w:hAnsi="Times New Roman" w:cs="Times New Roman"/>
                <w:color w:val="000000"/>
                <w:kern w:val="0"/>
                <w:sz w:val="22"/>
                <w:szCs w:val="22"/>
                <w:lang w:bidi="ar"/>
              </w:rPr>
              <w:t xml:space="preserve"> </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梁双</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湖北十堰职业技术（集团）学校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64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JZJG25064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人工智能背景下高职在线开放课程全流程建设路径研究与实践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丁官元</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湖北水利水电职业技术学院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65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JZJG25065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产教融合视域下</w:t>
            </w:r>
            <w:r>
              <w:rPr>
                <w:rFonts w:ascii="Times New Roman" w:eastAsia="仿宋_GB2312" w:hAnsi="Times New Roman" w:cs="Times New Roman"/>
                <w:color w:val="000000"/>
                <w:kern w:val="0"/>
                <w:sz w:val="22"/>
                <w:szCs w:val="22"/>
                <w:lang w:bidi="ar"/>
              </w:rPr>
              <w:t>“AI+</w:t>
            </w:r>
            <w:r>
              <w:rPr>
                <w:rFonts w:ascii="Times New Roman" w:eastAsia="仿宋_GB2312" w:hAnsi="Times New Roman" w:cs="Times New Roman" w:hint="eastAsia"/>
                <w:color w:val="000000"/>
                <w:kern w:val="0"/>
                <w:sz w:val="22"/>
                <w:szCs w:val="22"/>
                <w:lang w:bidi="ar"/>
              </w:rPr>
              <w:t>虚拟仿真</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助推婴幼儿托育</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学练创用</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实训教学模式构建的实践探索</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以</w:t>
            </w:r>
            <w:r>
              <w:rPr>
                <w:rFonts w:ascii="Times New Roman" w:eastAsia="仿宋_GB2312" w:hAnsi="Times New Roman" w:cs="Times New Roman"/>
                <w:color w:val="000000"/>
                <w:kern w:val="0"/>
                <w:sz w:val="22"/>
                <w:szCs w:val="22"/>
                <w:lang w:bidi="ar"/>
              </w:rPr>
              <w:t>0</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color w:val="000000"/>
                <w:kern w:val="0"/>
                <w:sz w:val="22"/>
                <w:szCs w:val="22"/>
                <w:lang w:bidi="ar"/>
              </w:rPr>
              <w:t>3</w:t>
            </w:r>
            <w:r>
              <w:rPr>
                <w:rFonts w:ascii="Times New Roman" w:eastAsia="仿宋_GB2312" w:hAnsi="Times New Roman" w:cs="Times New Roman" w:hint="eastAsia"/>
                <w:color w:val="000000"/>
                <w:kern w:val="0"/>
                <w:sz w:val="22"/>
                <w:szCs w:val="22"/>
                <w:lang w:bidi="ar"/>
              </w:rPr>
              <w:t>岁婴幼儿照护场景建设为例</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余婷</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湖北幼儿师范高等专科学校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66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JZJG25066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德美浸融：新时代高职院校德育与美育协同发展研究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李曾辉</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湖南城建职业技术学院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67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JZJG25067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面向先进制造业的职业教育在线智慧化课程演变路径与未来样态研究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龚艳丽</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湖南工业职业技术学院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68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JZJG25068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习近平文化思想引领下职业院校</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文化立心</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育人模式的构建与实践路径研究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陈晓英</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湖南建筑高级技工学校（湖南建设中等职业学校）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69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JZJG25069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基于企业典型生产实践项目的实践教学体系改革研究</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以机械制造及自动化专业为例</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廉良冲</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湖南生物机电职业技术学院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70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JZJG25070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AI</w:t>
            </w:r>
            <w:r>
              <w:rPr>
                <w:rFonts w:ascii="Times New Roman" w:eastAsia="仿宋_GB2312" w:hAnsi="Times New Roman" w:cs="Times New Roman" w:hint="eastAsia"/>
                <w:color w:val="000000"/>
                <w:kern w:val="0"/>
                <w:sz w:val="22"/>
                <w:szCs w:val="22"/>
                <w:lang w:bidi="ar"/>
              </w:rPr>
              <w:t>赋能岗位体验的职教名师工作室发展路径与机制研究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刘琴</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湖南省教育科学研究院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71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JZJG25071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大思政课背景下职业院校体育课程思政有效融入的探索与实践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刘晓帆</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湖南省商业职业中等专业学校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72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JZJG25072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人工智能赋能职业院校装配式建筑类课程思政评价系统研究与实践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廖俊文</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湖南水利水电职业技术学院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73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JZJG25073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产教联合体背景下现场工程师培养的实效研究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范瑜珍</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黄冈职业技术学院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74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JZJG25074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AIGC</w:t>
            </w:r>
            <w:r>
              <w:rPr>
                <w:rFonts w:ascii="Times New Roman" w:eastAsia="仿宋_GB2312" w:hAnsi="Times New Roman" w:cs="Times New Roman" w:hint="eastAsia"/>
                <w:color w:val="000000"/>
                <w:kern w:val="0"/>
                <w:sz w:val="22"/>
                <w:szCs w:val="22"/>
                <w:lang w:bidi="ar"/>
              </w:rPr>
              <w:t>驱动专业教学资源库转型升级与教学模式改革研究与实践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朱焕立</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黄河水利职业技术学院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75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JZJG25075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扎根黄河大地</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多元协同育人研究与实践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胡昊</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黄河水利职业技术学院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76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JZJG25076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校企混改背景下增强人才培养适应性的改革与研究</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以高职机电一体化专业为例</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王艳苹</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吉安职业技术学院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77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JZJG25077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健康中国视域下康养类产教融合实践中心数字化转型与协同育人模式创新研究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曹爱民</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济南护理职业学院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78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JZJG25078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名师引领、团队共育、数智赋能</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打造中职工科金师团队的实践研究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鹿学俊</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济南理工学校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79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JZJG25079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高职院校实践中心建设模式研究与实践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王新春</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济南职业学院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80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JZJG25080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类型教育视域下基于孔子核心素养体系的高职美育课程重构研究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马祯</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济宁职业技术学院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81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JZJG25081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中高职一体化视角下物联网专业现场工程师企业实训模式研究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徐晋谦</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嘉善信息技术工程学校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lastRenderedPageBreak/>
              <w:t>82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JZJG25082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新质生产力视域下高职机械类专业人才</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三链共生</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培养机制研究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叶畅</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江苏电子信息职业学院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83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JZJG25083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聚焦航运、多维协同</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下大数据技术专业课程思政的研究与实践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吕太之</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江苏海事职业技术学院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84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JZJG25084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美育浸润视阈下高职院</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美育</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专业</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融合课程开发与实践研究</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以《航运美学》为例</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陈想</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江苏航运职业技术学院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85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JZJG25085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典型工作任务</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的职业教育现场工程师培养模式研究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王元</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江苏建筑职业技术学院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86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JZJG25086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课程思政视域下高职学生</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躺平</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问题的教育引导机制研究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林刚</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江苏旅游职业学院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87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JZJG25087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职业教育现场工程师培养体系研究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李娜</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江苏农林职业技术学院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88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JZJG25088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校企协同，数字赋能</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的高职一流核心课程建设研究与实践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李艳艳</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江苏农牧科技职业学院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89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JZJG25089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职业教育数字化转型背景下课堂教学质量提升的实践研究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吴玲玲</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江苏省教育科学研究院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JZJG25090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生成式人工智能嵌入高职安全类专业教学的实践研究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姚淼</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江苏省南京工程高等职业学校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JZJG25091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双核共融、四维贯通</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淮扬菜文化融入留学生美育课程实践路径研究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郑洪成</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江苏食品药品职业技术学院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JZJG25092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产教融合背景下高职学生数字素养的动态评价模型构建与应用研究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孙海燕</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江苏医药职业学院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JZJG25093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产教融合视域下可信</w:t>
            </w:r>
            <w:r>
              <w:rPr>
                <w:rFonts w:ascii="Times New Roman" w:eastAsia="仿宋_GB2312" w:hAnsi="Times New Roman" w:cs="Times New Roman"/>
                <w:color w:val="000000"/>
                <w:kern w:val="0"/>
                <w:sz w:val="22"/>
                <w:szCs w:val="22"/>
                <w:lang w:bidi="ar"/>
              </w:rPr>
              <w:t>KG</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color w:val="000000"/>
                <w:kern w:val="0"/>
                <w:sz w:val="22"/>
                <w:szCs w:val="22"/>
                <w:lang w:bidi="ar"/>
              </w:rPr>
              <w:t>LLM</w:t>
            </w:r>
            <w:r>
              <w:rPr>
                <w:rFonts w:ascii="Times New Roman" w:eastAsia="仿宋_GB2312" w:hAnsi="Times New Roman" w:cs="Times New Roman" w:hint="eastAsia"/>
                <w:color w:val="000000"/>
                <w:kern w:val="0"/>
                <w:sz w:val="22"/>
                <w:szCs w:val="22"/>
                <w:lang w:bidi="ar"/>
              </w:rPr>
              <w:t>协同教学系统构建研究</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光电智能制造现场工程师培养实践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周学军</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江西现代职业技术学院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JZJG25094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新型工业化背景下模具专业中高本一体化的技能人才培养课程体系研究与实践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刘兰兰</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江西制造职业技术学院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JZJG25095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新时代涉农中职学校耕读教育实践研究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顾怀平</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江阴市华姿中等专业学校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JZJG25096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课程思政</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区域文化传承</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双向融合的职业教育课程体系创新研究</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基于景德镇陶瓷文化的实践探索</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黄勇</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景德镇学院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JZJG25097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职业本科教育产教融合共同体建设与内生运行机制研究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冯小苏</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景德镇艺术职业大学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JZJG25098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建筑工程技术专业</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五合</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工坊教学模式构建与实践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唐业茂</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九江职业大学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JZJG25099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职业院校构建</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大思政课</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工作新格局研究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常素芳</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开封大学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JZJG25100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高职院校教师人工智能素养适配性研究与实践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杜皎</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莱芜职业技术学院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JZJG25101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数字化背景下高职英语</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一核双体多模态</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智慧教学模式研究与实践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赵芸</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莱芜职业技术学院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JZJG25102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链式学场：校企共同体下中职泛在学习型课堂的构建与实践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王长辉</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兰溪市教育局教研室</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lastRenderedPageBreak/>
              <w:t>103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JZJG25103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矿山数智化升级背景下</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三联合三机构三重构</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的职本智能采矿技术专业校企协同育人模式研究与实践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张俊文</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兰州资源环境职业技术大学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JZJG25104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高职教师数字胜任力模型构建与评价体系研究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刘心</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辽宁现代服务职业技术学院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JZJG25105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校企协同育人效果多维度评价模型实证研究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刘杨</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辽宁现代服务职业技术学院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JZJG25106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基于校企村协同的中职电子商务专业实践基地模式研究</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以国家级非遗东昌葫芦产业为例</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谢洪建</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聊城市东昌府区中等职业教育学校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JZJG25107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新双高</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建设背景下中国高职院校面向东盟</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职教出海</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路径探索与实践研究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苏敏</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柳州城市职业学院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JZJG25108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产教融合下</w:t>
            </w:r>
            <w:r>
              <w:rPr>
                <w:rFonts w:ascii="Times New Roman" w:eastAsia="仿宋_GB2312" w:hAnsi="Times New Roman" w:cs="Times New Roman"/>
                <w:color w:val="000000"/>
                <w:kern w:val="0"/>
                <w:sz w:val="22"/>
                <w:szCs w:val="22"/>
                <w:lang w:bidi="ar"/>
              </w:rPr>
              <w:t xml:space="preserve"> SPOC </w:t>
            </w:r>
            <w:r>
              <w:rPr>
                <w:rFonts w:ascii="Times New Roman" w:eastAsia="仿宋_GB2312" w:hAnsi="Times New Roman" w:cs="Times New Roman" w:hint="eastAsia"/>
                <w:color w:val="000000"/>
                <w:kern w:val="0"/>
                <w:sz w:val="22"/>
                <w:szCs w:val="22"/>
                <w:lang w:bidi="ar"/>
              </w:rPr>
              <w:t>核心驱动高职智能制造现场工程师培养路径研究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邵长春</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柳州铁道职业技术学院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JZJG25109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市域产教联合体协同机制下职业教育教师教学创新团队建设研究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甘金明</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柳州职业技术大学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JZJG25110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w:t>
            </w:r>
            <w:r>
              <w:rPr>
                <w:rFonts w:ascii="Times New Roman" w:eastAsia="仿宋_GB2312" w:hAnsi="Times New Roman" w:cs="Times New Roman"/>
                <w:color w:val="000000"/>
                <w:kern w:val="0"/>
                <w:sz w:val="22"/>
                <w:szCs w:val="22"/>
                <w:lang w:bidi="ar"/>
              </w:rPr>
              <w:t>“IT+</w:t>
            </w:r>
            <w:r>
              <w:rPr>
                <w:rFonts w:ascii="Times New Roman" w:eastAsia="仿宋_GB2312" w:hAnsi="Times New Roman" w:cs="Times New Roman" w:hint="eastAsia"/>
                <w:color w:val="000000"/>
                <w:kern w:val="0"/>
                <w:sz w:val="22"/>
                <w:szCs w:val="22"/>
                <w:lang w:bidi="ar"/>
              </w:rPr>
              <w:t>食品</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双集群协同的中高本一体化课程体系构建与实践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王黎</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漯河食品工程职业大学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JZJG25111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数字化教学新生态视域下职业教育教师数智素养提升的路径研究与探索</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江景</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南京城市职业学院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JZJG25112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新能源汽车运用与维修专业课教学的可视化学习策略研究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宋良玉</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南京市职教（成人）教研室</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JZJG25113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产教融合视域下跨专业教育（</w:t>
            </w:r>
            <w:r>
              <w:rPr>
                <w:rFonts w:ascii="Times New Roman" w:eastAsia="仿宋_GB2312" w:hAnsi="Times New Roman" w:cs="Times New Roman"/>
                <w:color w:val="000000"/>
                <w:kern w:val="0"/>
                <w:sz w:val="22"/>
                <w:szCs w:val="22"/>
                <w:lang w:bidi="ar"/>
              </w:rPr>
              <w:t>IPE</w:t>
            </w:r>
            <w:r>
              <w:rPr>
                <w:rFonts w:ascii="Times New Roman" w:eastAsia="仿宋_GB2312" w:hAnsi="Times New Roman" w:cs="Times New Roman" w:hint="eastAsia"/>
                <w:color w:val="000000"/>
                <w:kern w:val="0"/>
                <w:sz w:val="22"/>
                <w:szCs w:val="22"/>
                <w:lang w:bidi="ar"/>
              </w:rPr>
              <w:t>）在五年制高职医卫专业教学中的实践研究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孔丽萍</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南京卫生高等职业技术学校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JZJG25114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全息化</w:t>
            </w:r>
            <w:r>
              <w:rPr>
                <w:rFonts w:ascii="Times New Roman" w:eastAsia="仿宋_GB2312" w:hAnsi="Times New Roman" w:cs="Times New Roman"/>
                <w:color w:val="000000"/>
                <w:kern w:val="0"/>
                <w:sz w:val="22"/>
                <w:szCs w:val="22"/>
                <w:lang w:bidi="ar"/>
              </w:rPr>
              <w:t>+AI”</w:t>
            </w:r>
            <w:r>
              <w:rPr>
                <w:rFonts w:ascii="Times New Roman" w:eastAsia="仿宋_GB2312" w:hAnsi="Times New Roman" w:cs="Times New Roman" w:hint="eastAsia"/>
                <w:color w:val="000000"/>
                <w:kern w:val="0"/>
                <w:sz w:val="22"/>
                <w:szCs w:val="22"/>
                <w:lang w:bidi="ar"/>
              </w:rPr>
              <w:t>的高职院校教学工作数智化运行机制研究与实践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徐胜</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南通职业大学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JZJG25115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基于行业产教融合共同体的现场工程师培养机制创新研究与实践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戴世明</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南通职业大学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JZJG25116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基于中国特色学徒制构建化工行业设备运维岗位现场工程师培养模式的研究与实践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王瑞峰</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内蒙古化工职业学院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JZJG25117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数智赋能美育思政沉浸式教学模式研究与实践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罗枫</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宁波城市职业技术学院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JZJG25118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w:t>
            </w:r>
            <w:proofErr w:type="spellStart"/>
            <w:r>
              <w:rPr>
                <w:rFonts w:ascii="Times New Roman" w:eastAsia="仿宋_GB2312" w:hAnsi="Times New Roman" w:cs="Times New Roman"/>
                <w:color w:val="000000"/>
                <w:kern w:val="0"/>
                <w:sz w:val="22"/>
                <w:szCs w:val="22"/>
                <w:lang w:bidi="ar"/>
              </w:rPr>
              <w:t>DeepSeek</w:t>
            </w:r>
            <w:proofErr w:type="spellEnd"/>
            <w:r>
              <w:rPr>
                <w:rFonts w:ascii="Times New Roman" w:eastAsia="仿宋_GB2312" w:hAnsi="Times New Roman" w:cs="Times New Roman" w:hint="eastAsia"/>
                <w:color w:val="000000"/>
                <w:kern w:val="0"/>
                <w:sz w:val="22"/>
                <w:szCs w:val="22"/>
                <w:lang w:bidi="ar"/>
              </w:rPr>
              <w:t>大模型的职业教育计算机类课程</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三元协同</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教学范式构建研究</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人机共育视角下的数字化转型实践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颜晨阳</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宁波城市职业技术学院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JZJG25119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数智赋能</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跨域协同：教育强国视域下中职课程思政</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四维一体</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育人模式的创新与实践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诸鑫鑫</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宁波市甬江职业高级中学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120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JZJG25120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模块化架构下烹饪类专业中本贯通课程一体化体系构建研究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宫润华</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普洱学院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121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JZJG25121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新质生产力驱动下养老护理</w:t>
            </w:r>
            <w:r>
              <w:rPr>
                <w:rFonts w:ascii="Times New Roman" w:eastAsia="仿宋_GB2312" w:hAnsi="Times New Roman" w:cs="Times New Roman"/>
                <w:color w:val="000000"/>
                <w:kern w:val="0"/>
                <w:sz w:val="22"/>
                <w:szCs w:val="22"/>
                <w:lang w:bidi="ar"/>
              </w:rPr>
              <w:t>“345</w:t>
            </w:r>
            <w:r>
              <w:rPr>
                <w:rFonts w:ascii="Times New Roman" w:eastAsia="仿宋_GB2312" w:hAnsi="Times New Roman" w:cs="Times New Roman" w:hint="eastAsia"/>
                <w:color w:val="000000"/>
                <w:kern w:val="0"/>
                <w:sz w:val="22"/>
                <w:szCs w:val="22"/>
                <w:lang w:bidi="ar"/>
              </w:rPr>
              <w:t>全过程</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产教融合育人模式研究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汤红日</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黔南民族医学高等专科学校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122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JZJG25122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“5I”</w:t>
            </w:r>
            <w:r>
              <w:rPr>
                <w:rFonts w:ascii="Times New Roman" w:eastAsia="仿宋_GB2312" w:hAnsi="Times New Roman" w:cs="Times New Roman" w:hint="eastAsia"/>
                <w:color w:val="000000"/>
                <w:kern w:val="0"/>
                <w:sz w:val="22"/>
                <w:szCs w:val="22"/>
                <w:lang w:bidi="ar"/>
              </w:rPr>
              <w:t>教育背景下职业教育</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双师型</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教师专业发展模式建构及实施路径研究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陈鹏</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钦州幼儿师范高等专科学校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123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JZJG25123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职业院校产教融合实践中心运行策略研究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王钰</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青岛华夏职业学校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lastRenderedPageBreak/>
              <w:t>124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JZJG25124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五金</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建设背景下高职院校模块化课程体系重构路径研究与实践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于进亮</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青岛酒店管理职业技术学院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125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JZJG25125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生成式</w:t>
            </w:r>
            <w:r>
              <w:rPr>
                <w:rFonts w:ascii="Times New Roman" w:eastAsia="仿宋_GB2312" w:hAnsi="Times New Roman" w:cs="Times New Roman"/>
                <w:color w:val="000000"/>
                <w:kern w:val="0"/>
                <w:sz w:val="22"/>
                <w:szCs w:val="22"/>
                <w:lang w:bidi="ar"/>
              </w:rPr>
              <w:t>AI</w:t>
            </w:r>
            <w:r>
              <w:rPr>
                <w:rFonts w:ascii="Times New Roman" w:eastAsia="仿宋_GB2312" w:hAnsi="Times New Roman" w:cs="Times New Roman" w:hint="eastAsia"/>
                <w:color w:val="000000"/>
                <w:kern w:val="0"/>
                <w:sz w:val="22"/>
                <w:szCs w:val="22"/>
                <w:lang w:bidi="ar"/>
              </w:rPr>
              <w:t>驱动的高职酒店管理专业实习全周期育人模式研究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张峰</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青岛酒店管理职业技术学院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126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JZJG25126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行业产教融合共同体协同育人的实践困境与优化路径研究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邢广陆</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青岛职业技术学院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127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JZJG25127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基于模糊积分评价方法的西部高职院校校企协同育人绩效考核评价指标体系构建研究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易凌</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青海职业技术大学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128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JZJG25128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职业认证、岗位竞争、智能学习</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三位一体能力培养模型</w:t>
            </w:r>
            <w:r>
              <w:rPr>
                <w:rFonts w:ascii="Times New Roman" w:eastAsia="宋体" w:hAnsi="Times New Roman" w:cs="Times New Roman"/>
                <w:color w:val="000000"/>
                <w:kern w:val="0"/>
                <w:sz w:val="22"/>
                <w:szCs w:val="22"/>
                <w:lang w:bidi="ar"/>
              </w:rPr>
              <w:t>——GCP</w:t>
            </w:r>
            <w:r>
              <w:rPr>
                <w:rFonts w:ascii="Times New Roman" w:eastAsia="仿宋_GB2312" w:hAnsi="Times New Roman" w:cs="Times New Roman" w:hint="eastAsia"/>
                <w:color w:val="000000"/>
                <w:kern w:val="0"/>
                <w:sz w:val="22"/>
                <w:szCs w:val="22"/>
                <w:lang w:bidi="ar"/>
              </w:rPr>
              <w:t>全生命周期职业教育的创新实践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苏丽娜</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曲靖医学高等专科学校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129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JZJG25129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中国式现代化背景下产教融合</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金基地</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建设路径的研究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赵振铎</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日照市科技中等专业学校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130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JZJG25130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工匠精神融入机电类课程思政的三阶段模式研究</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基于《传感器与检测技术》教学实证</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孙刚</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日照职业技术学院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131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JZJG25131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高职学生数字素养培养目标引领下的职业教育</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四维融合</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结构化教学空间构建与应用研究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郭雁南</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日照职业技术学院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132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JZJG25132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AIGC</w:t>
            </w:r>
            <w:r>
              <w:rPr>
                <w:rFonts w:ascii="Times New Roman" w:eastAsia="仿宋_GB2312" w:hAnsi="Times New Roman" w:cs="Times New Roman" w:hint="eastAsia"/>
                <w:color w:val="000000"/>
                <w:kern w:val="0"/>
                <w:sz w:val="22"/>
                <w:szCs w:val="22"/>
                <w:lang w:bidi="ar"/>
              </w:rPr>
              <w:t>赋能背景下高职软件技术专业</w:t>
            </w:r>
            <w:r>
              <w:rPr>
                <w:rFonts w:ascii="Times New Roman" w:eastAsia="宋体" w:hAnsi="Times New Roman" w:cs="Times New Roman"/>
                <w:color w:val="000000"/>
                <w:kern w:val="0"/>
                <w:sz w:val="22"/>
                <w:szCs w:val="22"/>
                <w:lang w:bidi="ar"/>
              </w:rPr>
              <w:t>OBE—CDIO</w:t>
            </w:r>
            <w:r>
              <w:rPr>
                <w:rFonts w:ascii="Times New Roman" w:eastAsia="仿宋_GB2312" w:hAnsi="Times New Roman" w:cs="Times New Roman" w:hint="eastAsia"/>
                <w:color w:val="000000"/>
                <w:kern w:val="0"/>
                <w:sz w:val="22"/>
                <w:szCs w:val="22"/>
                <w:lang w:bidi="ar"/>
              </w:rPr>
              <w:t>教学模式创新与实践研究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王文冀</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山东城市建设职业学院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133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JZJG25133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人工智能</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背景下职业院校现场工程师职业能力培养与评价体系研究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马玉英</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山东工程职业技术大学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134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JZJG25134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高职</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金课</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建设中混合式精准教学模式的构建与实证研究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董建民</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山东工业职业学院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135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JZJG25135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产教协同、创新驱动、服务高端：汽车智能制造现场工程师培养体系研究与实践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张力</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山东交通职业学院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136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JZJG25136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基于人智协同的高职智慧课堂生成式教学设计与实践研究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王玲</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山东经贸职业学院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137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JZJG25137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基于项目驱动的知识产权管理专业</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双师型</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教师队伍建设研究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张隆海</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山东理工职业学院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138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JZJG25138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数智时代高职生</w:t>
            </w:r>
            <w:r>
              <w:rPr>
                <w:rFonts w:ascii="Times New Roman" w:eastAsia="仿宋_GB2312" w:hAnsi="Times New Roman" w:cs="Times New Roman"/>
                <w:color w:val="000000"/>
                <w:kern w:val="0"/>
                <w:sz w:val="22"/>
                <w:szCs w:val="22"/>
                <w:lang w:bidi="ar"/>
              </w:rPr>
              <w:t>AI</w:t>
            </w:r>
            <w:r>
              <w:rPr>
                <w:rFonts w:ascii="Times New Roman" w:eastAsia="仿宋_GB2312" w:hAnsi="Times New Roman" w:cs="Times New Roman" w:hint="eastAsia"/>
                <w:color w:val="000000"/>
                <w:kern w:val="0"/>
                <w:sz w:val="22"/>
                <w:szCs w:val="22"/>
                <w:lang w:bidi="ar"/>
              </w:rPr>
              <w:t>信息素养的角色互嵌型培养模式研究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于翔</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山东商务职业学院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139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JZJG25139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职业教育在线美育课程建设与服务乡村学校的路径创新研究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卜晓丽</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山东省日照师范学校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140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JZJG25140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职业教育课程思政教学设计创新研究与实践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卢兆丰</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山东省职业技术教育理论研究中心</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141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JZJG25141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合法的边缘性参与视域下高职实习生自我认同构建研究与实践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苏海勇</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山东省职业技术教育理论研究中心</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142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JZJG25142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多元融合</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协同创新</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虚实结合：虚拟仿真技术赋能装备制造教学改革创新实践研究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孙永伟</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山东省淄博市工业学校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143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JZJG25143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智慧水利产教融合共同体引领的流域联动校企协同育人模式研究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杜守建</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山东水利职业学院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144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JZJG25144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技术知识视域下职教本科专业课程开发与应用研究与实践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林立芹</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山东外国语职业技术大学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lastRenderedPageBreak/>
              <w:t>145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JZJG25145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w:t>
            </w:r>
            <w:r>
              <w:rPr>
                <w:rFonts w:ascii="Times New Roman" w:eastAsia="仿宋_GB2312" w:hAnsi="Times New Roman" w:cs="Times New Roman"/>
                <w:color w:val="000000"/>
                <w:kern w:val="0"/>
                <w:sz w:val="22"/>
                <w:szCs w:val="22"/>
                <w:lang w:bidi="ar"/>
              </w:rPr>
              <w:t>BIM</w:t>
            </w:r>
            <w:r>
              <w:rPr>
                <w:rFonts w:ascii="Times New Roman" w:eastAsia="仿宋_GB2312" w:hAnsi="Times New Roman" w:cs="Times New Roman" w:hint="eastAsia"/>
                <w:color w:val="000000"/>
                <w:kern w:val="0"/>
                <w:sz w:val="22"/>
                <w:szCs w:val="22"/>
                <w:lang w:bidi="ar"/>
              </w:rPr>
              <w:t>和数字孪生技术构建《路基路面工程》岗课轮替教学模式</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温宏平</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山西工程科技职业大学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146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JZJG25146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高职院校工科类专业课程思政育人模式研究与实践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贺天柱</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陕西工业职业技术学院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147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JZJG25147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职业教育教师创新团队视域下教师能力提升与发展机制研究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梅创社</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陕西工业职业技术学院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148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JZJG25148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红色军工文化融入高职</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大思政课</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建设的教学改革与实践研究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陈小刚</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陕西国防工业职业技术学院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149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JZJG25149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新工科背景下</w:t>
            </w:r>
            <w:r>
              <w:rPr>
                <w:rFonts w:ascii="Times New Roman" w:eastAsia="仿宋_GB2312" w:hAnsi="Times New Roman" w:cs="Times New Roman"/>
                <w:color w:val="000000"/>
                <w:kern w:val="0"/>
                <w:sz w:val="22"/>
                <w:szCs w:val="22"/>
                <w:lang w:bidi="ar"/>
              </w:rPr>
              <w:t>AI</w:t>
            </w:r>
            <w:r>
              <w:rPr>
                <w:rFonts w:ascii="Times New Roman" w:eastAsia="仿宋_GB2312" w:hAnsi="Times New Roman" w:cs="Times New Roman" w:hint="eastAsia"/>
                <w:color w:val="000000"/>
                <w:kern w:val="0"/>
                <w:sz w:val="22"/>
                <w:szCs w:val="22"/>
                <w:lang w:bidi="ar"/>
              </w:rPr>
              <w:t>赋能智能建造实训体系改革研究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黄天荣</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上海城建职业学院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150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JZJG25150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数智时代新型高职学生数字素养现状审视与培养策略研究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肖杭</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上海闵行职业技术学院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151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JZJG25151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未来星工匠学院</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聚力</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融</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创</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人才培养的路径探究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曹蓉</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上海师范大学附属杨浦现代职业学校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152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JZJG25152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标准引领</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数字赋能</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产教协同：首饰工艺教学创新团队建设与实践研究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张丽</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上海市材料工程学校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153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JZJG25153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新时代职业教育课堂教学规范的系统性开发与区域实践研究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曾海霞</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上海市教师教育学院（上海市教育委员会教学研究室）</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154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JZJG25154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基于新</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双高</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目标和国际标准的健康技术与服务专业群的创新与实践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叶萌</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上海思博职业技术学院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155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JZJG25155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人工智能技术辅助下的</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四端融合</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中职课程思政体系建构路径探索</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贺英超</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深圳市福田区华强职业技术学校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156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JZJG25156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数智时代中等职业教育教学方法综合化及支持条件研究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韩玉</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沈阳师范大学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157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JZJG25157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非遗木偶剧促进儿童美育实践与创新</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袁增欣</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石家庄幼儿师范高等专科学校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158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JZJG25158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新质生产力视域下</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三链融合</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课程思政模式研究</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以大数据技术专业群为例</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李建军</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四川财经职业学院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159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JZJG25159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新质生产力视域下职业本科专业人才培养改革与实践</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以材料成型及控制工程专业为例</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张爱华</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四川工程职业技术大学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160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JZJG25160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数字时代背景下名师工作室线上线下协同建设模式的探索与实践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章友谊</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四川工程职业技术大学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161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JZJG25161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数智化赋能民族地区医药卫生人才培养体系改革与实践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张先庚</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四川护理职业学院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162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JZJG25162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五金</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视域下职业院校课程思政供需适配评改机制研究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杨陈慧</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四川交通职业技术学院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163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JZJG25163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三融</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驱动职教科研</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真革命</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三跨研联体</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科研育师模式创新与验证</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侯建东</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四川科技职业学院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164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JZJG25164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基于生成式人工智能与多模态大模型的高职院校智慧就业服务生态体系构建及决策支持机制研究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徐娟</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四川司法警官职业学院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165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JZJG25165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高质量发展导向下软件技术专业</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五共六环四有</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课堂教学模式创新研究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瞿梦菊</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苏州高博职业学院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lastRenderedPageBreak/>
              <w:t>166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JZJG25166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数智赋能，精准施教：高职生职业能力提升的个性化教学模式构建与应用研究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任胜涛</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台州科技职业学院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167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JZJG25167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产业深度转型升级背景下职教本科学生核心素养培育体系构建与实践路径探索</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夏君旨</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唐山工业职业技术大学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168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JZJG25168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数智化赋能教学改革背景下高职学生职业核心素养提升策略研究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孟娜</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天津现代职业技术学院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169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JZJG25169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职业教育</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金专业</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建设发展质量监测与评价体系研究与实践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王星淘</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威海海洋职业学院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JZJG25170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矩阵耦合</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模块共建</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实践体验</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中职学校思政全环境育人模式研究与实践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刘云超</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威海市职业中等专业学校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JZJG25171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产教融合视域下智能制造专业群现场工程师能力本位培养模式的创新与实践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韩志引</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潍坊工程职业学院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JZJG25172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基于数智平台分析的护理</w:t>
            </w:r>
            <w:r>
              <w:rPr>
                <w:rFonts w:ascii="Times New Roman" w:eastAsia="仿宋_GB2312" w:hAnsi="Times New Roman" w:cs="Times New Roman"/>
                <w:color w:val="000000"/>
                <w:kern w:val="0"/>
                <w:sz w:val="22"/>
                <w:szCs w:val="22"/>
                <w:lang w:bidi="ar"/>
              </w:rPr>
              <w:t>“1+N”</w:t>
            </w:r>
            <w:r>
              <w:rPr>
                <w:rFonts w:ascii="Times New Roman" w:eastAsia="仿宋_GB2312" w:hAnsi="Times New Roman" w:cs="Times New Roman" w:hint="eastAsia"/>
                <w:color w:val="000000"/>
                <w:kern w:val="0"/>
                <w:sz w:val="22"/>
                <w:szCs w:val="22"/>
                <w:lang w:bidi="ar"/>
              </w:rPr>
              <w:t>人才分类培养模式研究与实践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王文军</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潍坊护理职业学院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JZJG25173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数字化转型视域下高职学生信息茧房</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数字孤独双维解困及协同干预机制研究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金浏河</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温州职业技术学院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JZJG25174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机械设计制造类专业中高本一体化课程建设研究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禹诚</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武汉城市职业学院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JZJG25175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网络空间安全产业学院实践体系探索与实践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赵莉</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武汉东湖学院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JZJG25176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数字赋能职业教育银龄教师资源开发与共享平台建设研究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彭开勤</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武汉铁路职业技术学院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JZJG25177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基于新技术应用的职业院校</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双师型</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教师数字素养标准创新与评估体系研究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陈志华</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襄阳汽车职业技术学院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JZJG25178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基于终身教育理念的职业教育、开放教育、继续教育融通教学改革路径研究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余荣宝</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襄阳汽车职业技术学院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JZJG25179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基于数智技术的高职教师发展中心服务模式转型与实践研究</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从资源整合到精准赋能</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刘永恩</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雅安职业技术学院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180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JZJG25180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数智时代人的主体性视域下职业院校劳动教育课程体系重构研究与实践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荆晓玲</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烟台文化旅游职业学院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181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JZJG25181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职业教育教师教学创新团队制度体系与生态运行机制的协同驱动发展研究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宫晓峰</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烟台职业学院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182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JZJG25182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能力导向、动态协同：职业教育现场工程师培养体系构建与创新实践研究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温金祥</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烟台职业学院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183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JZJG25183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教育家精神引领下职教</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金师</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数字素养培育模式研究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王晓云</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阳泉师范高等专科学校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184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JZJG25184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生命全程式生涯规划理论下孤独症学生全学段职业教育的机制及路径研究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翟海珍</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阳泉师范高等专科学校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185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JZJG25185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新质生产力背景下职业本科劳动教育实践路径研究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张朝晖</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杨凌职业技术学院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186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JZJG25186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职业学校教师数字化转型的名师工作室行动研究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成佳梁</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义乌市教育研修院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187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JZJG25187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职业院校思政课教师数字素养培育：理论阐释、实证分析与路径探索</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黄小明</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永州职业技术学院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lastRenderedPageBreak/>
              <w:t>188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JZJG25188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区域内智能制造产业</w:t>
            </w:r>
            <w:r>
              <w:rPr>
                <w:rFonts w:ascii="Times New Roman" w:eastAsia="仿宋_GB2312" w:hAnsi="Times New Roman" w:cs="Times New Roman"/>
                <w:color w:val="000000"/>
                <w:kern w:val="0"/>
                <w:sz w:val="22"/>
                <w:szCs w:val="22"/>
                <w:lang w:bidi="ar"/>
              </w:rPr>
              <w:t xml:space="preserve"> “</w:t>
            </w:r>
            <w:r>
              <w:rPr>
                <w:rFonts w:ascii="Times New Roman" w:eastAsia="仿宋_GB2312" w:hAnsi="Times New Roman" w:cs="Times New Roman" w:hint="eastAsia"/>
                <w:color w:val="000000"/>
                <w:kern w:val="0"/>
                <w:sz w:val="22"/>
                <w:szCs w:val="22"/>
                <w:lang w:bidi="ar"/>
              </w:rPr>
              <w:t>一地一体两制</w:t>
            </w:r>
            <w:r>
              <w:rPr>
                <w:rFonts w:ascii="Times New Roman" w:eastAsia="仿宋_GB2312" w:hAnsi="Times New Roman" w:cs="Times New Roman"/>
                <w:color w:val="000000"/>
                <w:kern w:val="0"/>
                <w:sz w:val="22"/>
                <w:szCs w:val="22"/>
                <w:lang w:bidi="ar"/>
              </w:rPr>
              <w:t xml:space="preserve">” </w:t>
            </w:r>
            <w:r>
              <w:rPr>
                <w:rFonts w:ascii="Times New Roman" w:eastAsia="仿宋_GB2312" w:hAnsi="Times New Roman" w:cs="Times New Roman" w:hint="eastAsia"/>
                <w:color w:val="000000"/>
                <w:kern w:val="0"/>
                <w:sz w:val="22"/>
                <w:szCs w:val="22"/>
                <w:lang w:bidi="ar"/>
              </w:rPr>
              <w:t>高技能人才培育模式的改革实践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杨帆</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玉环市中等职业技术学校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189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JZJG25189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职业院校专创融合课程</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三阶递进式</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教学模式探索与实践</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以《电气控制技术》课程为例</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王昱婷</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云南交通职业技术学院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190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JZJG25190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产教融合背景下新能源课程资源开发及研究</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以奥迪一汽现场工程师培训为例</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佟得利</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长春汽车职业技术大学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191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JZJG25191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新质生产力视域下职业院校学生数字素养全息画像和提升研究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郭荣中</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长沙环境保护职业技术学院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192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JZJG25192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名师工作室促进高职院校</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双师型</w:t>
            </w:r>
            <w:r>
              <w:rPr>
                <w:rFonts w:ascii="Times New Roman" w:eastAsia="仿宋_GB2312" w:hAnsi="Times New Roman" w:cs="Times New Roman"/>
                <w:color w:val="000000"/>
                <w:kern w:val="0"/>
                <w:sz w:val="22"/>
                <w:szCs w:val="22"/>
                <w:lang w:bidi="ar"/>
              </w:rPr>
              <w:t xml:space="preserve">” </w:t>
            </w:r>
            <w:r>
              <w:rPr>
                <w:rFonts w:ascii="Times New Roman" w:eastAsia="仿宋_GB2312" w:hAnsi="Times New Roman" w:cs="Times New Roman" w:hint="eastAsia"/>
                <w:color w:val="000000"/>
                <w:kern w:val="0"/>
                <w:sz w:val="22"/>
                <w:szCs w:val="22"/>
                <w:lang w:bidi="ar"/>
              </w:rPr>
              <w:t>教师专业成长的策略研究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李凤</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长沙商贸旅游职业技术学院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193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JZJG25193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新质生产力视域下创新职业教育人才培养模式研究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李铁光</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长沙市教育科学研究院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194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JZJG25194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基于人工智能的高职学生个性化学习系统设计与实践效果研究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何曙光</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长沙幼儿师范高等专科学校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195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JZJG25195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政校企</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协同建设产教融合实践中心的模式研究</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以温州数据学院为例</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陈锋</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浙江安防职业技术学院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196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JZJG25196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智能时代职业本科思政课情感叙事教学新范式研究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刘良模</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浙江机电职业技术大学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197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JZJG25197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太极球运动促进高职学生身心健康融合发展的实证研究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杨建英</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浙江经贸职业技术学院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198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JZJG25198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职业教育中高本一体化课程体系的研究与构建</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祝鸿平</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浙江省教育科学研究院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199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JZJG25199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中职学生心理服务体系的构建与省域实践研究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祝鸿平</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浙江省教育科学研究院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200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JZJG25200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新质生产力背景下新能源领域产教融合协同育人模式探索与实践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杨义波</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郑州电力高等专科学校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201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JZJG25201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职教新标准引领下的电子商务专业群人才培养场景重塑和模式升阶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王少华</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郑州职业技术学院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202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JZJG25202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 xml:space="preserve">AI </w:t>
            </w:r>
            <w:r>
              <w:rPr>
                <w:rFonts w:ascii="Times New Roman" w:eastAsia="仿宋_GB2312" w:hAnsi="Times New Roman" w:cs="Times New Roman" w:hint="eastAsia"/>
                <w:color w:val="000000"/>
                <w:kern w:val="0"/>
                <w:sz w:val="22"/>
                <w:szCs w:val="22"/>
                <w:lang w:bidi="ar"/>
              </w:rPr>
              <w:t>驱动下中职</w:t>
            </w:r>
            <w:r>
              <w:rPr>
                <w:rFonts w:ascii="Times New Roman" w:eastAsia="宋体" w:hAnsi="Times New Roman" w:cs="Times New Roman"/>
                <w:color w:val="000000"/>
                <w:kern w:val="0"/>
                <w:sz w:val="22"/>
                <w:szCs w:val="22"/>
                <w:lang w:bidi="ar"/>
              </w:rPr>
              <w:t xml:space="preserve"> “</w:t>
            </w:r>
            <w:r>
              <w:rPr>
                <w:rFonts w:ascii="Times New Roman" w:eastAsia="仿宋_GB2312" w:hAnsi="Times New Roman" w:cs="Times New Roman" w:hint="eastAsia"/>
                <w:color w:val="000000"/>
                <w:kern w:val="0"/>
                <w:sz w:val="22"/>
                <w:szCs w:val="22"/>
                <w:lang w:bidi="ar"/>
              </w:rPr>
              <w:t>微工坊</w:t>
            </w:r>
            <w:r>
              <w:rPr>
                <w:rFonts w:ascii="Times New Roman" w:eastAsia="宋体" w:hAnsi="Times New Roman" w:cs="Times New Roman"/>
                <w:color w:val="000000"/>
                <w:kern w:val="0"/>
                <w:sz w:val="22"/>
                <w:szCs w:val="22"/>
                <w:lang w:bidi="ar"/>
              </w:rPr>
              <w:t xml:space="preserve">” </w:t>
            </w:r>
            <w:r>
              <w:rPr>
                <w:rFonts w:ascii="Times New Roman" w:eastAsia="仿宋_GB2312" w:hAnsi="Times New Roman" w:cs="Times New Roman" w:hint="eastAsia"/>
                <w:color w:val="000000"/>
                <w:kern w:val="0"/>
                <w:sz w:val="22"/>
                <w:szCs w:val="22"/>
                <w:lang w:bidi="ar"/>
              </w:rPr>
              <w:t>课程资源动态重构与教学实践研究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付婕</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中山市中等专业学校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203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JZJG25203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产教科融合驱动下高职电梯工程技术</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三阶递进</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实践教学体系研究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屈省源</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中山职业技术学院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204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JZJG25204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职教出海</w:t>
            </w:r>
            <w:r>
              <w:rPr>
                <w:rFonts w:ascii="Times New Roman" w:eastAsia="宋体"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背景下职业教育国际化课程改革创新与实践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金莹</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重庆城市管理职业学院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205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JZJG25205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新质生产力驱动下高职数智化人才校企协同培养模式研究与实践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秦凤梅</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重庆城市管理职业学院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206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JZJG25206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高职院校</w:t>
            </w:r>
            <w:r>
              <w:rPr>
                <w:rFonts w:ascii="Times New Roman" w:eastAsia="仿宋_GB2312" w:hAnsi="Times New Roman" w:cs="Times New Roman"/>
                <w:color w:val="000000"/>
                <w:kern w:val="0"/>
                <w:sz w:val="22"/>
                <w:szCs w:val="22"/>
                <w:lang w:bidi="ar"/>
              </w:rPr>
              <w:t>“AI+</w:t>
            </w:r>
            <w:r>
              <w:rPr>
                <w:rFonts w:ascii="Times New Roman" w:eastAsia="仿宋_GB2312" w:hAnsi="Times New Roman" w:cs="Times New Roman" w:hint="eastAsia"/>
                <w:color w:val="000000"/>
                <w:kern w:val="0"/>
                <w:sz w:val="22"/>
                <w:szCs w:val="22"/>
                <w:lang w:bidi="ar"/>
              </w:rPr>
              <w:t>大学美育课程</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建设路径研究与实践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kern w:val="0"/>
                <w:sz w:val="22"/>
                <w:szCs w:val="22"/>
                <w:lang w:bidi="ar"/>
              </w:rPr>
              <w:t>杨敏</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重庆城市职业学院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207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JZJG25207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新双高背景下新能源汽车技术专业群</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四链协同</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实践场域优化研究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唐传胜</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重庆城市职业学院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208</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JZJG25208</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立足乌兹别克斯坦，面向中亚：中乌工程技术大学建设与能源电力领域职教出海新范式研究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宗伟</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重庆电力高等专科学校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209</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JZJG25209</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职业教育思政课中高本一体化图像衔接与整合研究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向宇婷</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重庆电子科技职业大学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lastRenderedPageBreak/>
              <w:t>210</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JZJG25210</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职业本科</w:t>
            </w:r>
            <w:r>
              <w:rPr>
                <w:rFonts w:ascii="Times New Roman" w:eastAsia="仿宋_GB2312" w:hAnsi="Times New Roman" w:cs="Times New Roman"/>
                <w:color w:val="000000"/>
                <w:kern w:val="0"/>
                <w:sz w:val="22"/>
                <w:szCs w:val="22"/>
                <w:lang w:bidi="ar"/>
              </w:rPr>
              <w:t>“1</w:t>
            </w:r>
            <w:r>
              <w:rPr>
                <w:rFonts w:ascii="Times New Roman" w:eastAsia="仿宋_GB2312" w:hAnsi="Times New Roman" w:cs="Times New Roman" w:hint="eastAsia"/>
                <w:color w:val="000000"/>
                <w:kern w:val="0"/>
                <w:sz w:val="22"/>
                <w:szCs w:val="22"/>
                <w:lang w:bidi="ar"/>
              </w:rPr>
              <w:t>基、</w:t>
            </w:r>
            <w:r>
              <w:rPr>
                <w:rFonts w:ascii="Times New Roman" w:eastAsia="仿宋_GB2312" w:hAnsi="Times New Roman" w:cs="Times New Roman"/>
                <w:color w:val="000000"/>
                <w:kern w:val="0"/>
                <w:sz w:val="22"/>
                <w:szCs w:val="22"/>
                <w:lang w:bidi="ar"/>
              </w:rPr>
              <w:t>N</w:t>
            </w:r>
            <w:r>
              <w:rPr>
                <w:rFonts w:ascii="Times New Roman" w:eastAsia="仿宋_GB2312" w:hAnsi="Times New Roman" w:cs="Times New Roman" w:hint="eastAsia"/>
                <w:color w:val="000000"/>
                <w:kern w:val="0"/>
                <w:sz w:val="22"/>
                <w:szCs w:val="22"/>
                <w:lang w:bidi="ar"/>
              </w:rPr>
              <w:t>维、</w:t>
            </w:r>
            <w:r>
              <w:rPr>
                <w:rFonts w:ascii="Times New Roman" w:eastAsia="仿宋_GB2312" w:hAnsi="Times New Roman" w:cs="Times New Roman"/>
                <w:color w:val="000000"/>
                <w:kern w:val="0"/>
                <w:sz w:val="22"/>
                <w:szCs w:val="22"/>
                <w:lang w:bidi="ar"/>
              </w:rPr>
              <w:t>S</w:t>
            </w:r>
            <w:r>
              <w:rPr>
                <w:rFonts w:ascii="Times New Roman" w:eastAsia="仿宋_GB2312" w:hAnsi="Times New Roman" w:cs="Times New Roman" w:hint="eastAsia"/>
                <w:color w:val="000000"/>
                <w:kern w:val="0"/>
                <w:sz w:val="22"/>
                <w:szCs w:val="22"/>
                <w:lang w:bidi="ar"/>
              </w:rPr>
              <w:t>层</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人工智能通识课程体系建构与实践研究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谢光辉</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重庆电子科技职业大学</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211</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JZJG25211</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面向学生心理素质健全发展的高职心理健康课程教材建设及功效研究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丁志强</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重庆工程职业技术学院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212</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JZJG25212</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高职院校思想政治理论课实践教学体系改革研究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郭天平</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重庆工业职业技术学院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213</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JZJG25213</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协同理论视角下学徒制试点德育双驱动价值耦合路径研究与实践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杨旗</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重庆建筑工程职业学院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214</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JZJG25214</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职业教育教师教学创新团队建设模式研究与实践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胡彦</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重庆市教育科学研究院</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215</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JZJG25215</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中职学校非遗文化传承的路径优化与实践研究</w:t>
            </w:r>
            <w:r>
              <w:rPr>
                <w:rFonts w:ascii="Times New Roman" w:eastAsia="仿宋_GB2312" w:hAnsi="Times New Roman" w:cs="Times New Roman"/>
                <w:color w:val="000000"/>
                <w:kern w:val="0"/>
                <w:sz w:val="22"/>
                <w:szCs w:val="22"/>
                <w:lang w:bidi="ar"/>
              </w:rPr>
              <w:t>——</w:t>
            </w:r>
            <w:r>
              <w:rPr>
                <w:rFonts w:ascii="Times New Roman" w:eastAsia="仿宋_GB2312" w:hAnsi="Times New Roman" w:cs="Times New Roman" w:hint="eastAsia"/>
                <w:color w:val="000000"/>
                <w:kern w:val="0"/>
                <w:sz w:val="22"/>
                <w:szCs w:val="22"/>
                <w:lang w:bidi="ar"/>
              </w:rPr>
              <w:t>以非遗文创课程为例</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张梦菲</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珠海市第一中等职业学校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216</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JZJG25216</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五育并举视域下中职德育课程体系的构建与实践研究</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张林丽</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淄博信息工程学校</w:t>
            </w:r>
          </w:p>
        </w:tc>
      </w:tr>
      <w:tr w:rsidR="007A3214" w:rsidTr="007A3214">
        <w:trPr>
          <w:trHeight w:val="567"/>
        </w:trPr>
        <w:tc>
          <w:tcPr>
            <w:tcW w:w="278"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217</w:t>
            </w:r>
          </w:p>
        </w:tc>
        <w:tc>
          <w:tcPr>
            <w:tcW w:w="653" w:type="pct"/>
            <w:tcBorders>
              <w:top w:val="single" w:sz="4" w:space="0" w:color="000000"/>
              <w:left w:val="single" w:sz="4" w:space="0" w:color="000000"/>
              <w:bottom w:val="single" w:sz="4" w:space="0" w:color="000000"/>
              <w:right w:val="single" w:sz="4" w:space="0" w:color="000000"/>
            </w:tcBorders>
            <w:noWrap/>
            <w:vAlign w:val="center"/>
            <w:hideMark/>
          </w:tcPr>
          <w:p w:rsidR="007A3214" w:rsidRDefault="007A3214">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JZJG25217</w:t>
            </w:r>
          </w:p>
        </w:tc>
        <w:tc>
          <w:tcPr>
            <w:tcW w:w="2429"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快速响应产业变革的专业群动态优化策略及路径研究与实践</w:t>
            </w:r>
          </w:p>
        </w:tc>
        <w:tc>
          <w:tcPr>
            <w:tcW w:w="472"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宋健</w:t>
            </w:r>
          </w:p>
        </w:tc>
        <w:tc>
          <w:tcPr>
            <w:tcW w:w="1166" w:type="pct"/>
            <w:tcBorders>
              <w:top w:val="single" w:sz="4" w:space="0" w:color="000000"/>
              <w:left w:val="single" w:sz="4" w:space="0" w:color="000000"/>
              <w:bottom w:val="single" w:sz="4" w:space="0" w:color="000000"/>
              <w:right w:val="single" w:sz="4" w:space="0" w:color="000000"/>
            </w:tcBorders>
            <w:vAlign w:val="center"/>
            <w:hideMark/>
          </w:tcPr>
          <w:p w:rsidR="007A3214" w:rsidRDefault="007A3214">
            <w:pPr>
              <w:widowControl/>
              <w:jc w:val="center"/>
              <w:textAlignment w:val="center"/>
              <w:rPr>
                <w:rFonts w:ascii="Times New Roman" w:eastAsia="仿宋_GB2312" w:hAnsi="Times New Roman" w:cs="Times New Roman"/>
                <w:color w:val="000000"/>
                <w:sz w:val="22"/>
                <w:szCs w:val="22"/>
              </w:rPr>
            </w:pPr>
            <w:r>
              <w:rPr>
                <w:rFonts w:ascii="Times New Roman" w:eastAsia="仿宋_GB2312" w:hAnsi="Times New Roman" w:cs="Times New Roman" w:hint="eastAsia"/>
                <w:color w:val="000000"/>
                <w:kern w:val="0"/>
                <w:sz w:val="22"/>
                <w:szCs w:val="22"/>
                <w:lang w:bidi="ar"/>
              </w:rPr>
              <w:t>淄博职业学院</w:t>
            </w:r>
          </w:p>
        </w:tc>
      </w:tr>
    </w:tbl>
    <w:p w:rsidR="007A3214" w:rsidRDefault="007A3214" w:rsidP="007A3214">
      <w:pPr>
        <w:spacing w:line="600" w:lineRule="exact"/>
        <w:rPr>
          <w:rFonts w:ascii="Times New Roman" w:eastAsia="仿宋_GB2312" w:hAnsi="Times New Roman" w:cs="Times New Roman"/>
          <w:sz w:val="32"/>
          <w:szCs w:val="32"/>
        </w:rPr>
      </w:pPr>
    </w:p>
    <w:p w:rsidR="00F64D53" w:rsidRDefault="00F64D53"/>
    <w:sectPr w:rsidR="00F64D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等线"/>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66A"/>
    <w:rsid w:val="0066766A"/>
    <w:rsid w:val="007A3214"/>
    <w:rsid w:val="00F64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2B9FB-96BD-4C63-B1B2-9A9B09D7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21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qFormat/>
    <w:rsid w:val="007A3214"/>
    <w:pPr>
      <w:tabs>
        <w:tab w:val="center" w:pos="4153"/>
        <w:tab w:val="right" w:pos="8306"/>
      </w:tabs>
      <w:snapToGrid w:val="0"/>
    </w:pPr>
    <w:rPr>
      <w:sz w:val="18"/>
    </w:rPr>
  </w:style>
  <w:style w:type="character" w:customStyle="1" w:styleId="Char">
    <w:name w:val="页眉 Char"/>
    <w:basedOn w:val="a0"/>
    <w:link w:val="a3"/>
    <w:semiHidden/>
    <w:rsid w:val="007A3214"/>
    <w:rPr>
      <w:sz w:val="18"/>
      <w:szCs w:val="24"/>
    </w:rPr>
  </w:style>
  <w:style w:type="paragraph" w:styleId="a4">
    <w:name w:val="footer"/>
    <w:basedOn w:val="a"/>
    <w:link w:val="Char0"/>
    <w:semiHidden/>
    <w:unhideWhenUsed/>
    <w:qFormat/>
    <w:rsid w:val="007A3214"/>
    <w:pPr>
      <w:tabs>
        <w:tab w:val="center" w:pos="4153"/>
        <w:tab w:val="right" w:pos="8306"/>
      </w:tabs>
      <w:snapToGrid w:val="0"/>
      <w:jc w:val="left"/>
    </w:pPr>
    <w:rPr>
      <w:sz w:val="18"/>
    </w:rPr>
  </w:style>
  <w:style w:type="character" w:customStyle="1" w:styleId="Char0">
    <w:name w:val="页脚 Char"/>
    <w:basedOn w:val="a0"/>
    <w:link w:val="a4"/>
    <w:semiHidden/>
    <w:rsid w:val="007A3214"/>
    <w:rPr>
      <w:sz w:val="18"/>
      <w:szCs w:val="24"/>
    </w:rPr>
  </w:style>
  <w:style w:type="character" w:customStyle="1" w:styleId="font71">
    <w:name w:val="font71"/>
    <w:basedOn w:val="a0"/>
    <w:qFormat/>
    <w:rsid w:val="007A3214"/>
    <w:rPr>
      <w:rFonts w:ascii="方正小标宋_GBK" w:eastAsia="方正小标宋_GBK" w:hAnsi="方正小标宋_GBK" w:cs="方正小标宋_GBK" w:hint="eastAsia"/>
      <w:strike w:val="0"/>
      <w:dstrike w:val="0"/>
      <w:color w:val="000000"/>
      <w:sz w:val="32"/>
      <w:szCs w:val="32"/>
      <w:u w:val="none"/>
      <w:effect w:val="none"/>
    </w:rPr>
  </w:style>
  <w:style w:type="character" w:customStyle="1" w:styleId="font51">
    <w:name w:val="font51"/>
    <w:basedOn w:val="a0"/>
    <w:qFormat/>
    <w:rsid w:val="007A3214"/>
    <w:rPr>
      <w:rFonts w:ascii="Times New Roman" w:hAnsi="Times New Roman" w:cs="Times New Roman" w:hint="default"/>
      <w:strike w:val="0"/>
      <w:dstrike w:val="0"/>
      <w:color w:val="000000"/>
      <w:sz w:val="22"/>
      <w:szCs w:val="22"/>
      <w:u w:val="none"/>
      <w:effect w:val="none"/>
    </w:rPr>
  </w:style>
  <w:style w:type="character" w:customStyle="1" w:styleId="font11">
    <w:name w:val="font11"/>
    <w:basedOn w:val="a0"/>
    <w:qFormat/>
    <w:rsid w:val="007A3214"/>
    <w:rPr>
      <w:rFonts w:ascii="仿宋_GB2312" w:eastAsia="仿宋_GB2312" w:cs="仿宋_GB2312" w:hint="eastAsia"/>
      <w:strike w:val="0"/>
      <w:dstrike w:val="0"/>
      <w:color w:val="000000"/>
      <w:sz w:val="22"/>
      <w:szCs w:val="22"/>
      <w:u w:val="none"/>
      <w:effect w:val="none"/>
    </w:rPr>
  </w:style>
  <w:style w:type="character" w:customStyle="1" w:styleId="font81">
    <w:name w:val="font81"/>
    <w:basedOn w:val="a0"/>
    <w:qFormat/>
    <w:rsid w:val="007A3214"/>
    <w:rPr>
      <w:rFonts w:ascii="仿宋_GB2312" w:eastAsia="仿宋_GB2312" w:cs="仿宋_GB2312" w:hint="eastAsia"/>
      <w:strike w:val="0"/>
      <w:dstrike w:val="0"/>
      <w:color w:val="000000"/>
      <w:sz w:val="22"/>
      <w:szCs w:val="22"/>
      <w:u w:val="none"/>
      <w:effect w:val="none"/>
    </w:rPr>
  </w:style>
  <w:style w:type="character" w:customStyle="1" w:styleId="font121">
    <w:name w:val="font121"/>
    <w:basedOn w:val="a0"/>
    <w:qFormat/>
    <w:rsid w:val="007A3214"/>
    <w:rPr>
      <w:rFonts w:ascii="Times New Roman" w:hAnsi="Times New Roman" w:cs="Times New Roman" w:hint="default"/>
      <w:strike w:val="0"/>
      <w:dstrike w:val="0"/>
      <w:color w:val="000000"/>
      <w:sz w:val="22"/>
      <w:szCs w:val="22"/>
      <w:u w:val="none"/>
      <w:effect w:val="none"/>
    </w:rPr>
  </w:style>
  <w:style w:type="character" w:customStyle="1" w:styleId="font91">
    <w:name w:val="font91"/>
    <w:basedOn w:val="a0"/>
    <w:qFormat/>
    <w:rsid w:val="007A3214"/>
    <w:rPr>
      <w:rFonts w:ascii="宋体" w:eastAsia="宋体" w:hAnsi="宋体" w:cs="宋体" w:hint="eastAsia"/>
      <w:strike w:val="0"/>
      <w:dstrike w:val="0"/>
      <w:color w:val="000000"/>
      <w:sz w:val="22"/>
      <w:szCs w:val="22"/>
      <w:u w:val="none"/>
      <w:effect w:val="none"/>
    </w:rPr>
  </w:style>
  <w:style w:type="character" w:customStyle="1" w:styleId="font41">
    <w:name w:val="font41"/>
    <w:basedOn w:val="a0"/>
    <w:qFormat/>
    <w:rsid w:val="007A3214"/>
    <w:rPr>
      <w:rFonts w:ascii="Times New Roman" w:hAnsi="Times New Roman" w:cs="Times New Roman" w:hint="default"/>
      <w:strike w:val="0"/>
      <w:dstrike w:val="0"/>
      <w:color w:val="000000"/>
      <w:sz w:val="22"/>
      <w:szCs w:val="22"/>
      <w:u w:val="none"/>
      <w:effect w:val="none"/>
    </w:rPr>
  </w:style>
  <w:style w:type="character" w:customStyle="1" w:styleId="font31">
    <w:name w:val="font31"/>
    <w:basedOn w:val="a0"/>
    <w:qFormat/>
    <w:rsid w:val="007A3214"/>
    <w:rPr>
      <w:rFonts w:ascii="仿宋_GB2312" w:eastAsia="仿宋_GB2312" w:cs="仿宋_GB2312" w:hint="eastAsia"/>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68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1934</Words>
  <Characters>11029</Characters>
  <Application>Microsoft Office Word</Application>
  <DocSecurity>0</DocSecurity>
  <Lines>91</Lines>
  <Paragraphs>25</Paragraphs>
  <ScaleCrop>false</ScaleCrop>
  <Company/>
  <LinksUpToDate>false</LinksUpToDate>
  <CharactersWithSpaces>12938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baiyi</dc:creator>
  <cp:keywords/>
  <dc:description/>
  <cp:lastModifiedBy>baiyi</cp:lastModifiedBy>
  <cp:revision>3</cp:revision>
  <dcterms:created xsi:type="dcterms:W3CDTF">2025-06-09T08:08:00Z</dcterms:created>
  <dcterms:modified xsi:type="dcterms:W3CDTF">2025-06-09T08:08:00Z</dcterms:modified>
</cp:coreProperties>
</file>